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F5463" w14:textId="46C04EAE" w:rsidR="00D347DE" w:rsidRPr="001B4D39" w:rsidRDefault="00F227E7" w:rsidP="009018D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i w:val="0"/>
          <w:sz w:val="24"/>
          <w:szCs w:val="24"/>
        </w:rPr>
      </w:pPr>
      <w:r w:rsidRPr="001B4D39">
        <w:rPr>
          <w:rFonts w:ascii="Times New Roman" w:hAnsi="Times New Roman" w:cs="Times New Roman"/>
          <w:bCs/>
          <w:i w:val="0"/>
          <w:sz w:val="24"/>
          <w:szCs w:val="24"/>
        </w:rPr>
        <w:t>Приложение № 3</w:t>
      </w:r>
      <w:r w:rsidR="00D347DE" w:rsidRPr="001B4D39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</w:p>
    <w:p w14:paraId="7A058B1D" w14:textId="77777777" w:rsidR="00D347DE" w:rsidRDefault="00D347DE" w:rsidP="009018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50FDA7E" w14:textId="77777777" w:rsidR="00A5569D" w:rsidRPr="001B4D39" w:rsidRDefault="00A5569D" w:rsidP="009018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1B6DA5C" w14:textId="263FBFDF" w:rsidR="00D347DE" w:rsidRPr="001B4D39" w:rsidRDefault="00D347DE" w:rsidP="009018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1B4D39">
        <w:rPr>
          <w:rFonts w:ascii="Times New Roman" w:hAnsi="Times New Roman" w:cs="Times New Roman"/>
          <w:b/>
          <w:i w:val="0"/>
          <w:sz w:val="24"/>
          <w:szCs w:val="24"/>
        </w:rPr>
        <w:t>ТЕХНИЧЕСКОЕ ЗАДАНИЕ</w:t>
      </w:r>
      <w:r w:rsidRPr="001B4D39">
        <w:rPr>
          <w:rFonts w:ascii="Times New Roman" w:hAnsi="Times New Roman" w:cs="Times New Roman"/>
          <w:b/>
          <w:i w:val="0"/>
          <w:sz w:val="24"/>
          <w:szCs w:val="24"/>
        </w:rPr>
        <w:br/>
        <w:t xml:space="preserve">на </w:t>
      </w:r>
      <w:r w:rsidRPr="001B4D39">
        <w:rPr>
          <w:rFonts w:ascii="Times New Roman" w:hAnsi="Times New Roman" w:cs="Times New Roman"/>
          <w:b/>
          <w:i w:val="0"/>
          <w:sz w:val="24"/>
          <w:szCs w:val="24"/>
          <w:lang w:val="ky-KG"/>
        </w:rPr>
        <w:t xml:space="preserve">исследование </w:t>
      </w:r>
      <w:r w:rsidR="0027745B" w:rsidRPr="001B4D39">
        <w:rPr>
          <w:rFonts w:ascii="Times New Roman" w:hAnsi="Times New Roman" w:cs="Times New Roman"/>
          <w:b/>
          <w:i w:val="0"/>
          <w:sz w:val="24"/>
          <w:szCs w:val="24"/>
          <w:lang w:val="ky-KG"/>
        </w:rPr>
        <w:t xml:space="preserve">информационно-коммуникационного </w:t>
      </w:r>
      <w:r w:rsidR="00CF1D9D" w:rsidRPr="001B4D39">
        <w:rPr>
          <w:rFonts w:ascii="Times New Roman" w:hAnsi="Times New Roman" w:cs="Times New Roman"/>
          <w:b/>
          <w:i w:val="0"/>
          <w:sz w:val="24"/>
          <w:szCs w:val="24"/>
          <w:lang w:val="ky-KG"/>
        </w:rPr>
        <w:t xml:space="preserve">сектора </w:t>
      </w:r>
    </w:p>
    <w:tbl>
      <w:tblPr>
        <w:tblStyle w:val="TableGrid"/>
        <w:tblW w:w="10348" w:type="dxa"/>
        <w:tblInd w:w="-289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61"/>
        <w:gridCol w:w="2587"/>
        <w:gridCol w:w="7200"/>
      </w:tblGrid>
      <w:tr w:rsidR="00D347DE" w:rsidRPr="001B4D39" w14:paraId="0CC34F72" w14:textId="77777777" w:rsidTr="00D241F2">
        <w:trPr>
          <w:trHeight w:val="64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E3DAF5" w14:textId="1180BFE5" w:rsidR="00D347DE" w:rsidRPr="001B4D39" w:rsidRDefault="00D347DE" w:rsidP="009018DF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№</w:t>
            </w:r>
          </w:p>
          <w:p w14:paraId="2653B32F" w14:textId="134E6832" w:rsidR="00D347DE" w:rsidRPr="001B4D39" w:rsidRDefault="00D347DE" w:rsidP="009018DF">
            <w:pPr>
              <w:spacing w:after="0" w:line="240" w:lineRule="auto"/>
              <w:ind w:right="109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п/п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0DE52B" w14:textId="41FFFBE3" w:rsidR="00D347DE" w:rsidRPr="001B4D39" w:rsidRDefault="00D347DE" w:rsidP="009018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1D8D51" w14:textId="146F1660" w:rsidR="00D347DE" w:rsidRPr="001B4D39" w:rsidRDefault="00D347DE" w:rsidP="009018DF">
            <w:pPr>
              <w:spacing w:after="0" w:line="240" w:lineRule="auto"/>
              <w:ind w:right="109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Содержание требований</w:t>
            </w:r>
          </w:p>
        </w:tc>
      </w:tr>
      <w:tr w:rsidR="00D347DE" w:rsidRPr="001B4D39" w14:paraId="1423A433" w14:textId="77777777" w:rsidTr="00BD0119">
        <w:trPr>
          <w:trHeight w:val="26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74EC" w14:textId="77777777" w:rsidR="00D347DE" w:rsidRPr="001B4D39" w:rsidRDefault="00D347DE" w:rsidP="009018DF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5788" w14:textId="77777777" w:rsidR="00D347DE" w:rsidRPr="001B4D39" w:rsidRDefault="00D347DE" w:rsidP="009018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AF0F" w14:textId="77777777" w:rsidR="00D347DE" w:rsidRPr="001B4D39" w:rsidRDefault="00D347DE" w:rsidP="009018DF">
            <w:pPr>
              <w:spacing w:after="0" w:line="240" w:lineRule="auto"/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3</w:t>
            </w:r>
          </w:p>
        </w:tc>
      </w:tr>
      <w:tr w:rsidR="00D347DE" w:rsidRPr="001B4D39" w14:paraId="2CFBEACB" w14:textId="77777777" w:rsidTr="00BD0119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9326" w14:textId="3FCE59E9" w:rsidR="00D347DE" w:rsidRPr="001B4D39" w:rsidRDefault="00880E6C" w:rsidP="009018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36" w:right="134"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E143" w14:textId="77777777" w:rsidR="00D347DE" w:rsidRPr="001B4D39" w:rsidRDefault="00D347DE" w:rsidP="009018DF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Наименование </w:t>
            </w: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ky-KG"/>
              </w:rPr>
              <w:t>работы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939F" w14:textId="5AADBB4A" w:rsidR="00D347DE" w:rsidRPr="001B4D39" w:rsidRDefault="00D347DE" w:rsidP="009018DF">
            <w:pPr>
              <w:spacing w:after="0" w:line="240" w:lineRule="auto"/>
              <w:ind w:right="137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Оказание услуг по исследованию </w:t>
            </w:r>
            <w:r w:rsidR="0027745B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информационно-коммуникационного </w:t>
            </w:r>
            <w:r w:rsidR="00181EED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сектора </w:t>
            </w:r>
            <w:r w:rsidR="00AD5AF2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 Кыргызской Республике</w:t>
            </w:r>
            <w:r w:rsidR="00297046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  <w:tr w:rsidR="00D347DE" w:rsidRPr="001B4D39" w14:paraId="3EE9B3F1" w14:textId="77777777" w:rsidTr="00BD0119">
        <w:trPr>
          <w:trHeight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49C7" w14:textId="0CFF383C" w:rsidR="00D347DE" w:rsidRPr="001B4D39" w:rsidRDefault="00B07A57" w:rsidP="009018DF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551A" w14:textId="77777777" w:rsidR="00D347DE" w:rsidRPr="001B4D39" w:rsidRDefault="00D347DE" w:rsidP="009018DF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Заказчик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7906" w14:textId="77777777" w:rsidR="00D347DE" w:rsidRPr="001B4D39" w:rsidRDefault="00D347DE" w:rsidP="009018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Российско-Кыргызский Фонд развития</w:t>
            </w:r>
          </w:p>
          <w:p w14:paraId="1F05A5F6" w14:textId="682A38A6" w:rsidR="00D347DE" w:rsidRPr="001B4D39" w:rsidRDefault="00D347DE" w:rsidP="009018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720040, </w:t>
            </w:r>
            <w:r w:rsidR="00B31F2A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Кыргызстан, </w:t>
            </w: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г. Бишкек,</w:t>
            </w:r>
            <w:r w:rsidR="00B07A57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бул. Эркиндик, 21, БЦ "ОРИОН",</w:t>
            </w:r>
          </w:p>
          <w:p w14:paraId="36BC8C7C" w14:textId="5A86612F" w:rsidR="00D347DE" w:rsidRPr="001B4D39" w:rsidRDefault="00D347DE" w:rsidP="009018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Контактный телефон: 0312 30 37 50</w:t>
            </w:r>
            <w:r w:rsidR="00B07A57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/51</w:t>
            </w:r>
          </w:p>
          <w:p w14:paraId="65C9D34A" w14:textId="77777777" w:rsidR="00D347DE" w:rsidRPr="00A5569D" w:rsidRDefault="00D347DE" w:rsidP="009018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en-US"/>
              </w:rPr>
              <w:t>E</w:t>
            </w:r>
            <w:r w:rsidRPr="00A5569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</w:t>
            </w: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en-US"/>
              </w:rPr>
              <w:t>mail</w:t>
            </w:r>
            <w:r w:rsidRPr="00A5569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: </w:t>
            </w:r>
            <w:hyperlink r:id="rId7" w:history="1">
              <w:r w:rsidR="00B07A57" w:rsidRPr="001B4D39">
                <w:rPr>
                  <w:rStyle w:val="aa"/>
                  <w:rFonts w:ascii="Times New Roman" w:eastAsia="Times New Roman" w:hAnsi="Times New Roman" w:cs="Times New Roman"/>
                  <w:i w:val="0"/>
                  <w:sz w:val="24"/>
                  <w:szCs w:val="24"/>
                  <w:lang w:val="en-US"/>
                </w:rPr>
                <w:t>office</w:t>
              </w:r>
              <w:r w:rsidR="00B07A57" w:rsidRPr="00A5569D">
                <w:rPr>
                  <w:rStyle w:val="aa"/>
                  <w:rFonts w:ascii="Times New Roman" w:eastAsia="Times New Roman" w:hAnsi="Times New Roman" w:cs="Times New Roman"/>
                  <w:i w:val="0"/>
                  <w:sz w:val="24"/>
                  <w:szCs w:val="24"/>
                </w:rPr>
                <w:t>@</w:t>
              </w:r>
              <w:proofErr w:type="spellStart"/>
              <w:r w:rsidR="00B07A57" w:rsidRPr="001B4D39">
                <w:rPr>
                  <w:rStyle w:val="aa"/>
                  <w:rFonts w:ascii="Times New Roman" w:eastAsia="Times New Roman" w:hAnsi="Times New Roman" w:cs="Times New Roman"/>
                  <w:i w:val="0"/>
                  <w:sz w:val="24"/>
                  <w:szCs w:val="24"/>
                  <w:lang w:val="en-US"/>
                </w:rPr>
                <w:t>rkdf</w:t>
              </w:r>
              <w:proofErr w:type="spellEnd"/>
              <w:r w:rsidR="00B07A57" w:rsidRPr="00A5569D">
                <w:rPr>
                  <w:rStyle w:val="aa"/>
                  <w:rFonts w:ascii="Times New Roman" w:eastAsia="Times New Roman" w:hAnsi="Times New Roman" w:cs="Times New Roman"/>
                  <w:i w:val="0"/>
                  <w:sz w:val="24"/>
                  <w:szCs w:val="24"/>
                </w:rPr>
                <w:t>.</w:t>
              </w:r>
              <w:r w:rsidR="00B07A57" w:rsidRPr="001B4D39">
                <w:rPr>
                  <w:rStyle w:val="aa"/>
                  <w:rFonts w:ascii="Times New Roman" w:eastAsia="Times New Roman" w:hAnsi="Times New Roman" w:cs="Times New Roman"/>
                  <w:i w:val="0"/>
                  <w:sz w:val="24"/>
                  <w:szCs w:val="24"/>
                  <w:lang w:val="en-US"/>
                </w:rPr>
                <w:t>org</w:t>
              </w:r>
            </w:hyperlink>
          </w:p>
          <w:p w14:paraId="6A670A2C" w14:textId="1C7847E5" w:rsidR="00B07A57" w:rsidRPr="001B4D39" w:rsidRDefault="00B07A57" w:rsidP="009018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ИНН</w:t>
            </w: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en-US"/>
              </w:rPr>
              <w:t xml:space="preserve">: </w:t>
            </w:r>
            <w:r w:rsidR="00664E00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en-US"/>
              </w:rPr>
              <w:t>03012201410228</w:t>
            </w:r>
          </w:p>
          <w:p w14:paraId="7A663AC6" w14:textId="4BABBA0E" w:rsidR="00B07A57" w:rsidRPr="001B4D39" w:rsidRDefault="00B07A57" w:rsidP="009018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ОКПО: </w:t>
            </w:r>
            <w:r w:rsidR="00664E00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28997242</w:t>
            </w:r>
          </w:p>
        </w:tc>
      </w:tr>
      <w:tr w:rsidR="00D347DE" w:rsidRPr="001B4D39" w14:paraId="30CB3E93" w14:textId="77777777" w:rsidTr="00BD0119">
        <w:trPr>
          <w:trHeight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01B0" w14:textId="0FEB14EC" w:rsidR="00D347DE" w:rsidRPr="001B4D39" w:rsidRDefault="00B07A57" w:rsidP="009018DF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8E4F" w14:textId="77777777" w:rsidR="00D347DE" w:rsidRPr="001B4D39" w:rsidRDefault="00D347DE" w:rsidP="009018DF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Цель исследования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5095" w14:textId="6AD2925C" w:rsidR="00D347DE" w:rsidRPr="001B4D39" w:rsidRDefault="00AD5AF2" w:rsidP="009018DF">
            <w:pPr>
              <w:spacing w:after="0" w:line="240" w:lineRule="auto"/>
              <w:ind w:right="137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="00923AA1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 </w:t>
            </w:r>
            <w:r w:rsidR="00D347DE"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Получение объективной информации о </w:t>
            </w:r>
            <w:r w:rsidR="00D347DE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текущем </w:t>
            </w:r>
            <w:r w:rsidR="00D347DE"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состоянии</w:t>
            </w:r>
            <w:r w:rsidR="002F287B"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развитии</w:t>
            </w:r>
            <w:r w:rsidR="00CF1D9D" w:rsidRPr="001B4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45B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информационно-коммуникационного </w:t>
            </w:r>
            <w:r w:rsidR="00CF1D9D"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сектора </w:t>
            </w: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 Кыргызской Республике</w:t>
            </w:r>
          </w:p>
          <w:p w14:paraId="0BC21C7A" w14:textId="165D0704" w:rsidR="00D347DE" w:rsidRPr="001B4D39" w:rsidRDefault="00AD5AF2" w:rsidP="009018DF">
            <w:pPr>
              <w:spacing w:after="0" w:line="240" w:lineRule="auto"/>
              <w:ind w:right="137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2. </w:t>
            </w:r>
            <w:r w:rsidR="00722C60"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Определение перспективных направлений информационно-коммуникационного сектора до 2027 года, которые необходимо развивать с учетом глобальных тенденций цифрового развития </w:t>
            </w:r>
            <w:r w:rsidR="00563B42"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и </w:t>
            </w:r>
            <w:r w:rsidR="00C34185"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определение </w:t>
            </w:r>
            <w:r w:rsidR="00C976B0"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факторов</w:t>
            </w:r>
            <w:r w:rsidR="00563B42"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E22F0A"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для </w:t>
            </w:r>
            <w:r w:rsidR="00563B42"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развития сектора</w:t>
            </w:r>
            <w:r w:rsidR="00792240"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  <w:tr w:rsidR="00D347DE" w:rsidRPr="001B4D39" w14:paraId="0EE8F798" w14:textId="77777777" w:rsidTr="00BD0119">
        <w:trPr>
          <w:trHeight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6778" w14:textId="3EABA0B0" w:rsidR="00D347DE" w:rsidRPr="001B4D39" w:rsidRDefault="00B07A57" w:rsidP="009018DF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26CF" w14:textId="77777777" w:rsidR="00D347DE" w:rsidRPr="001B4D39" w:rsidRDefault="00D347DE" w:rsidP="009018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Временной интервал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A03A" w14:textId="58AE7518" w:rsidR="00D347DE" w:rsidRPr="001B4D39" w:rsidRDefault="00D347DE" w:rsidP="009018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Динамика: 201</w:t>
            </w:r>
            <w:r w:rsidR="00297046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8</w:t>
            </w: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по 202</w:t>
            </w:r>
            <w:r w:rsidR="00297046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3</w:t>
            </w: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годы</w:t>
            </w:r>
          </w:p>
          <w:p w14:paraId="11B2AECF" w14:textId="3140859E" w:rsidR="00D347DE" w:rsidRPr="001B4D39" w:rsidRDefault="00D347DE" w:rsidP="009018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Прогноз</w:t>
            </w:r>
            <w:r w:rsidR="0021624B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:</w:t>
            </w: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до 202</w:t>
            </w:r>
            <w:r w:rsidR="00032665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7</w:t>
            </w: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года</w:t>
            </w:r>
            <w:r w:rsidR="00827CF2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(включительно)</w:t>
            </w:r>
          </w:p>
        </w:tc>
      </w:tr>
      <w:tr w:rsidR="00D347DE" w:rsidRPr="001B4D39" w14:paraId="234BF77D" w14:textId="77777777" w:rsidTr="00BD0119">
        <w:trPr>
          <w:trHeight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4522" w14:textId="57D60DFE" w:rsidR="00D347DE" w:rsidRPr="001B4D39" w:rsidRDefault="00B07A57" w:rsidP="009018DF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E4B2" w14:textId="77777777" w:rsidR="00D347DE" w:rsidRPr="001B4D39" w:rsidRDefault="00D347DE" w:rsidP="009018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ky-KG"/>
              </w:rPr>
              <w:t>Сегмент рынка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6267" w14:textId="2229D0CD" w:rsidR="00D347DE" w:rsidRPr="001B4D39" w:rsidRDefault="005964C3" w:rsidP="009018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ky-KG"/>
              </w:rPr>
              <w:t xml:space="preserve">Все виды </w:t>
            </w:r>
            <w:r w:rsidR="003E55B3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ky-KG"/>
              </w:rPr>
              <w:t xml:space="preserve">товаров и услуг </w:t>
            </w:r>
            <w:r w:rsidR="003E55B3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информационно-коммуникационного </w:t>
            </w:r>
            <w:r w:rsidR="00684EF2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сектора</w:t>
            </w:r>
          </w:p>
        </w:tc>
      </w:tr>
      <w:tr w:rsidR="0021624B" w:rsidRPr="001B4D39" w14:paraId="693D51DE" w14:textId="77777777" w:rsidTr="00BD0119">
        <w:trPr>
          <w:trHeight w:val="4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6DF" w14:textId="72AAC3E9" w:rsidR="0021624B" w:rsidRPr="001B4D39" w:rsidRDefault="00B07A57" w:rsidP="009018DF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101B" w14:textId="1215F172" w:rsidR="0021624B" w:rsidRPr="001B4D39" w:rsidRDefault="0021624B" w:rsidP="009018DF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Содержание исследования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46CB" w14:textId="278F4E51" w:rsidR="0021624B" w:rsidRPr="001B4D39" w:rsidRDefault="0021624B" w:rsidP="009018D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" w:right="113" w:firstLine="284"/>
              <w:jc w:val="both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Анализ текущего состояния </w:t>
            </w:r>
            <w:r w:rsidR="00792C88" w:rsidRPr="001B4D39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и развития </w:t>
            </w:r>
            <w:r w:rsidR="003E55B3" w:rsidRPr="001B4D39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информационно-коммуникационного </w:t>
            </w:r>
            <w:r w:rsidR="00792C88" w:rsidRPr="001B4D39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сектора</w:t>
            </w:r>
            <w:r w:rsidR="003E55B3" w:rsidRPr="001B4D39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 </w:t>
            </w:r>
          </w:p>
          <w:p w14:paraId="1D919D77" w14:textId="5583A16D" w:rsidR="00923AA1" w:rsidRPr="001B4D39" w:rsidRDefault="00923AA1" w:rsidP="009018DF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113" w:hanging="40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Основные операторы </w:t>
            </w:r>
            <w:r w:rsidR="003E55B3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информационно-коммуникационного </w:t>
            </w:r>
            <w:r w:rsidR="00792C88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сектора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(</w:t>
            </w:r>
            <w:r w:rsidR="00792C88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отечественные 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компании-производители</w:t>
            </w:r>
            <w:r w:rsidR="00FB637F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товаров и услуг в сфере </w:t>
            </w:r>
            <w:r w:rsidR="00FB637F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информационно-коммуникационного сектора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и импортеры</w:t>
            </w:r>
            <w:r w:rsidR="00FB637F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товаров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)</w:t>
            </w:r>
          </w:p>
          <w:p w14:paraId="76529F31" w14:textId="6131B97F" w:rsidR="00923AA1" w:rsidRPr="001B4D39" w:rsidRDefault="00923AA1" w:rsidP="009018D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перечень и описание крупнейших производителей</w:t>
            </w:r>
            <w:r w:rsidR="0035587A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товаров и услуг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и импортеров </w:t>
            </w:r>
            <w:r w:rsidR="00792C88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продукции </w:t>
            </w:r>
            <w:r w:rsidR="00D2163B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информационно-коммуникационного сектора</w:t>
            </w:r>
            <w:r w:rsidR="007C2624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14:paraId="5AB20725" w14:textId="51447F91" w:rsidR="00923AA1" w:rsidRPr="001B4D39" w:rsidRDefault="00923AA1" w:rsidP="009018D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доли рынка основных операторов </w:t>
            </w:r>
            <w:r w:rsidR="000E620F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в секторе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КР (по объемам производства </w:t>
            </w:r>
            <w:r w:rsidR="007C2624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товаров и услуг 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и внешней торговли)</w:t>
            </w:r>
            <w:r w:rsidR="000E620F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F7548D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40495D3" w14:textId="4C9FBA57" w:rsidR="00B948C1" w:rsidRPr="001B4D39" w:rsidRDefault="00C55247" w:rsidP="009018DF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113" w:hanging="40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Проведение анализа </w:t>
            </w:r>
            <w:r w:rsidR="00D6204E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информационно-коммуникационного 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сектора </w:t>
            </w:r>
          </w:p>
          <w:p w14:paraId="7C95DD2C" w14:textId="76E7812A" w:rsidR="00C55247" w:rsidRPr="001B4D39" w:rsidRDefault="00AB5374" w:rsidP="009018D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по показателям</w:t>
            </w:r>
            <w:r w:rsidR="00B948C1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C55247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(объемы производства</w:t>
            </w:r>
            <w:r w:rsidR="00737994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товаров и услуг</w:t>
            </w:r>
            <w:r w:rsidR="00C55247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, экспорта и импорта продукции</w:t>
            </w:r>
            <w:r w:rsidR="00737994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737994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информационно-коммуникационного сектора</w:t>
            </w:r>
            <w:r w:rsidR="00C55247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, приток прямых иностранных инвестиций в сектор, численность занятых в секторе, ориентация отечественной продукции</w:t>
            </w:r>
            <w:r w:rsidR="00B315A3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/услуг</w:t>
            </w:r>
            <w:r w:rsidR="00C55247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на внутренний рынок/экспорт</w:t>
            </w:r>
            <w:r w:rsidR="00B948C1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, структура </w:t>
            </w:r>
            <w:r w:rsidR="00167098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информационно-коммуникационного </w:t>
            </w:r>
            <w:r w:rsidR="00B948C1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сектора</w:t>
            </w:r>
            <w:r w:rsidR="00167098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B948C1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по видам </w:t>
            </w:r>
            <w:r w:rsidR="00AE3AB9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деятельности</w:t>
            </w:r>
            <w:r w:rsidR="00B948C1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)</w:t>
            </w:r>
            <w:r w:rsidR="00F7548D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0CF87F9B" w14:textId="64B3573B" w:rsidR="004F3BE3" w:rsidRPr="001B4D39" w:rsidRDefault="009674F0" w:rsidP="009018D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="004F3BE3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анализ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а</w:t>
            </w:r>
            <w:r w:rsidR="004F3BE3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структуры затрат производства на примере определенной продукции </w:t>
            </w:r>
            <w:r w:rsidR="00290B6E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и услуги сектора</w:t>
            </w:r>
            <w:r w:rsidR="004F3BE3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(расходы на сырье, административные расходы, расходы на обслуживание оборудования, технологии и др.)</w:t>
            </w:r>
            <w:r w:rsidR="003F0D5C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E0A6DA2" w14:textId="2B40EBCC" w:rsidR="004F3BE3" w:rsidRPr="001B4D39" w:rsidRDefault="00083247" w:rsidP="009018D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lastRenderedPageBreak/>
              <w:t>проведение анализа</w:t>
            </w:r>
            <w:r w:rsidR="004F3BE3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использования продукции </w:t>
            </w:r>
            <w:r w:rsidR="00884D6A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информационно-коммуникационного </w:t>
            </w:r>
            <w:r w:rsidR="00884D6A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сектора</w:t>
            </w:r>
            <w:r w:rsidR="004F3BE3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в других отраслях экономики КР</w:t>
            </w:r>
            <w:r w:rsidR="00BF79F3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22A5171" w14:textId="12A9E260" w:rsidR="00CB0279" w:rsidRPr="001B4D39" w:rsidRDefault="00083247" w:rsidP="009018D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проведение анализа</w:t>
            </w:r>
            <w:r w:rsidR="00CB0279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C449D2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достаточности (</w:t>
            </w:r>
            <w:r w:rsidR="00CB0279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дефицит</w:t>
            </w:r>
            <w:r w:rsidR="00C449D2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/профицит)</w:t>
            </w:r>
            <w:r w:rsidR="00CB0279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FE3F30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кадров</w:t>
            </w:r>
            <w:r w:rsidR="00CB0279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соответствующей квалификации в секторе</w:t>
            </w:r>
            <w:r w:rsidR="00A710FC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и необходимости их подготовки в соответствии с глобальными тенденциями цифрового развития  </w:t>
            </w:r>
            <w:r w:rsidR="00C449D2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6403D10" w14:textId="2FFAD0CA" w:rsidR="000A23A4" w:rsidRPr="001B4D39" w:rsidRDefault="000A23A4" w:rsidP="009018D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проведение анализа уровня развития сектора </w:t>
            </w:r>
            <w:r w:rsidR="00A82D48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и его инфраструктуры 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в сравнении с другими странами (Центральной Азии, ЕАЭС), в том числе обзор международных рейтингов по развитию сектора</w:t>
            </w:r>
          </w:p>
          <w:p w14:paraId="09F77B50" w14:textId="10B997CD" w:rsidR="003956A2" w:rsidRPr="001B4D39" w:rsidRDefault="003956A2" w:rsidP="009018D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обзор основных стратегических программных документов, определяющих направления развития сектора и индикаторы их реализации</w:t>
            </w:r>
          </w:p>
          <w:p w14:paraId="6C8B9054" w14:textId="0CF90612" w:rsidR="00CB0279" w:rsidRPr="001B4D39" w:rsidRDefault="00067DA1" w:rsidP="009018D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подготовка предложений по совершенствованию нормативной правовой базы для обеспечения готовности применения новых технологий в сфере информационно-коммуникационного сектора</w:t>
            </w:r>
          </w:p>
          <w:p w14:paraId="2CE66B54" w14:textId="43B0965E" w:rsidR="00C55247" w:rsidRPr="001B4D39" w:rsidRDefault="000E1C20" w:rsidP="009018DF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113" w:hanging="40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Определение проблем </w:t>
            </w:r>
            <w:r w:rsidR="00F7548D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в 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развити</w:t>
            </w:r>
            <w:r w:rsidR="00F7548D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и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сектора</w:t>
            </w:r>
            <w:r w:rsidR="003E614B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и 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факторов, препятствующих развитию </w:t>
            </w:r>
            <w:r w:rsidR="00DA18AB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информационно-коммуникационного </w:t>
            </w:r>
            <w:r w:rsidR="00DA18AB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сектора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в КР</w:t>
            </w:r>
            <w:r w:rsidR="003E614B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, а также</w:t>
            </w:r>
            <w:r w:rsidR="003E614B" w:rsidRPr="001B4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14B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факторов повышения конкурентоспособности продукции</w:t>
            </w:r>
            <w:r w:rsidR="00232F16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  <w:r w:rsidR="00232F16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информационно-коммуникационного </w:t>
            </w:r>
            <w:r w:rsidR="00232F16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сектора</w:t>
            </w:r>
            <w:r w:rsidR="00FD49CF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349D90C" w14:textId="77777777" w:rsidR="00B90893" w:rsidRPr="001B4D39" w:rsidRDefault="006D6B87" w:rsidP="009018DF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113" w:hanging="40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Определение потребностей сектора</w:t>
            </w:r>
            <w:r w:rsidR="00B90893"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:</w:t>
            </w:r>
          </w:p>
          <w:p w14:paraId="6181F07D" w14:textId="131865EC" w:rsidR="006D6B87" w:rsidRPr="001B4D39" w:rsidRDefault="006D6B87" w:rsidP="00B9089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в получении финансирования (сумма и сроки кредитов, иные условия кредитных продуктов) </w:t>
            </w:r>
          </w:p>
          <w:p w14:paraId="7E537B89" w14:textId="0CD2A669" w:rsidR="00B90893" w:rsidRPr="001B4D39" w:rsidRDefault="00B90893" w:rsidP="00B9089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в предоставлении преференций</w:t>
            </w:r>
            <w:r w:rsidR="002547AF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/</w:t>
            </w:r>
            <w:r w:rsidR="002547AF"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поддержки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со стороны государства (нормативная правовая база, фискальные меры</w:t>
            </w:r>
            <w:r w:rsidR="000C7C26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, особые режимы регулирования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и др.)</w:t>
            </w:r>
          </w:p>
          <w:p w14:paraId="30AD5B04" w14:textId="7DBC1408" w:rsidR="0021624B" w:rsidRPr="001B4D39" w:rsidRDefault="00E65D73" w:rsidP="009018D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right="113" w:firstLine="257"/>
              <w:jc w:val="both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Производств</w:t>
            </w:r>
            <w:r w:rsidR="00925951" w:rsidRPr="001B4D39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о</w:t>
            </w:r>
            <w:r w:rsidRPr="001B4D39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 </w:t>
            </w:r>
            <w:r w:rsidR="00747E0B" w:rsidRPr="001B4D39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и сбыт </w:t>
            </w:r>
            <w:r w:rsidR="006302EF" w:rsidRPr="001B4D39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товаров и услуг информационно-коммуникационного сектора</w:t>
            </w:r>
          </w:p>
          <w:p w14:paraId="678B3BCC" w14:textId="2E47BDB8" w:rsidR="003D3573" w:rsidRPr="001B4D39" w:rsidRDefault="00DF116E" w:rsidP="009018DF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Проведение а</w:t>
            </w:r>
            <w:r w:rsidR="00EB5539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нализ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а</w:t>
            </w:r>
            <w:r w:rsidR="00EB5539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4F3BE3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зависимости </w:t>
            </w:r>
            <w:r w:rsidR="00C770F2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информационно-коммуникационного сектора</w:t>
            </w:r>
            <w:r w:rsidR="00C770F2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4F3BE3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от импортного сырья, оборудования, технологий и др. </w:t>
            </w:r>
          </w:p>
          <w:p w14:paraId="628A330A" w14:textId="5F3845AC" w:rsidR="00EB5539" w:rsidRPr="001B4D39" w:rsidRDefault="00DF116E" w:rsidP="009018DF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Проведение анализа</w:t>
            </w:r>
            <w:r w:rsidR="00EB5539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уровня рентабельности компаний-производителей</w:t>
            </w:r>
            <w:r w:rsidR="00067CFE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2F13C0"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товаров и услуг </w:t>
            </w:r>
          </w:p>
          <w:p w14:paraId="0A514123" w14:textId="40E3BE3B" w:rsidR="00747E0B" w:rsidRPr="001B4D39" w:rsidRDefault="00DF116E" w:rsidP="009018DF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Проведение анализа</w:t>
            </w:r>
            <w:r w:rsidR="00747E0B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  <w:r w:rsidR="00C838C9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емкости и </w:t>
            </w:r>
            <w:r w:rsidR="00747E0B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потребности внутреннего рынка в продукции </w:t>
            </w:r>
            <w:r w:rsidR="002B1BA5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информационно-коммуникационного сектора</w:t>
            </w:r>
            <w:r w:rsidR="001D3B31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  <w:r w:rsidR="00747E0B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(виды продукции и количество единиц) с учетом растущего внутреннего спроса</w:t>
            </w:r>
            <w:r w:rsidR="00DE7E91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  <w:r w:rsidR="006C7E01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</w:p>
          <w:p w14:paraId="6D344301" w14:textId="6C5B724F" w:rsidR="00747E0B" w:rsidRPr="001B4D39" w:rsidRDefault="00B75433" w:rsidP="009018DF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О</w:t>
            </w:r>
            <w:r w:rsidR="00747E0B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писание потенциальных рынков экспорта отечественной продукции</w:t>
            </w:r>
            <w:r w:rsidR="002F13C0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/услуг</w:t>
            </w:r>
            <w:r w:rsidR="002C6FDF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(страны и виды продукции) </w:t>
            </w:r>
          </w:p>
          <w:p w14:paraId="76522113" w14:textId="28A13ACF" w:rsidR="00DD55A6" w:rsidRPr="001B4D39" w:rsidRDefault="00DD55A6" w:rsidP="009018DF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Оценка </w:t>
            </w:r>
            <w:r w:rsidR="00F85381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экономико-географических преимуществ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по локализации производства на территории Кыргызской Республики</w:t>
            </w:r>
          </w:p>
          <w:p w14:paraId="58945421" w14:textId="759B20EE" w:rsidR="007912CA" w:rsidRPr="001B4D39" w:rsidRDefault="007912CA" w:rsidP="009018DF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Изучение </w:t>
            </w:r>
            <w:r w:rsidR="00DD55A6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и описание возможностей промышленной 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кооперации 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компаний-производителей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на национальном и международном уровнях </w:t>
            </w:r>
            <w:r w:rsidR="00DD55A6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(государства-члены ЕАЭС) 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в целях создания цепочки добавленной стоимости</w:t>
            </w:r>
          </w:p>
          <w:p w14:paraId="56D00519" w14:textId="6BEB3C45" w:rsidR="003956A2" w:rsidRPr="001B4D39" w:rsidRDefault="003956A2" w:rsidP="009018DF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Определение перспективных направлений информационно-коммуникационного сектора до 2027 года, которые необходимо развивать с учетом глобальных тенденций 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lastRenderedPageBreak/>
              <w:t>цифрового развития, включая развитие больших данных, искусственного интеллекта</w:t>
            </w:r>
          </w:p>
          <w:p w14:paraId="5791D6E0" w14:textId="2A928833" w:rsidR="00AE70F9" w:rsidRPr="001B4D39" w:rsidRDefault="00AE70F9" w:rsidP="009018DF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Изучение </w:t>
            </w:r>
            <w:r w:rsidR="00C77B1A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и описание 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возможностей развития </w:t>
            </w:r>
            <w:r w:rsidR="001A1B26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информационно-коммуникационного сектора</w:t>
            </w: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с учетом специализации регионов КР на основе потенциала и сравнительных преимуществ каждого региона</w:t>
            </w:r>
            <w:r w:rsidR="00DD127C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  <w:r w:rsidR="001A1B26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</w:p>
          <w:p w14:paraId="357EF440" w14:textId="55EBC556" w:rsidR="00AE70F9" w:rsidRPr="001B4D39" w:rsidRDefault="0022599B" w:rsidP="009018DF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Изучение</w:t>
            </w:r>
            <w:r w:rsidR="00AE70F9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  <w:r w:rsidR="00F90024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международного опыта и описание </w:t>
            </w:r>
            <w:r w:rsidR="00AE70F9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перспектив формирования </w:t>
            </w:r>
            <w:r w:rsidR="00F90024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кластеров/промышленной кооперации</w:t>
            </w:r>
            <w:r w:rsidR="00AE70F9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по </w:t>
            </w:r>
            <w:r w:rsidR="00F31C3B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информационно-коммуникационному сектору</w:t>
            </w:r>
            <w:r w:rsidR="00934D2F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  <w:r w:rsidR="000942C5" w:rsidRPr="001B4D39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в КР</w:t>
            </w:r>
          </w:p>
          <w:p w14:paraId="0B9081B9" w14:textId="77777777" w:rsidR="003D3573" w:rsidRPr="001B4D39" w:rsidRDefault="003D3573" w:rsidP="009018DF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14:paraId="0DD909BB" w14:textId="112E9CFF" w:rsidR="006103AC" w:rsidRPr="001B4D39" w:rsidRDefault="00AE70F9" w:rsidP="009018D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" w:right="113" w:firstLine="284"/>
              <w:jc w:val="both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Оценка инвестиционной привлекательности сектора (включая оценку доходности)</w:t>
            </w:r>
          </w:p>
          <w:p w14:paraId="07D76891" w14:textId="1A4D5312" w:rsidR="008C0774" w:rsidRPr="001B4D39" w:rsidRDefault="00FC1500" w:rsidP="009018D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" w:right="113" w:firstLine="284"/>
              <w:jc w:val="both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Перспективы развития сектора с учетом глобальных и региональных тенденций развития </w:t>
            </w:r>
            <w:r w:rsidR="006924BD" w:rsidRPr="001B4D39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информационно-коммуникационного сектора</w:t>
            </w:r>
            <w:r w:rsidRPr="001B4D39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 и п</w:t>
            </w:r>
            <w:r w:rsidR="008C0774" w:rsidRPr="001B4D39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рогноз развития сектора до 2027 года</w:t>
            </w:r>
          </w:p>
          <w:p w14:paraId="3EF8C8D4" w14:textId="7FABCB31" w:rsidR="0021624B" w:rsidRPr="001B4D39" w:rsidRDefault="00681157" w:rsidP="009018D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" w:right="113" w:firstLine="284"/>
              <w:jc w:val="both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Выводы с определением перспективных </w:t>
            </w:r>
            <w:r w:rsidR="00935256" w:rsidRPr="001B4D39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направлений информационно-коммуникационного</w:t>
            </w:r>
            <w:r w:rsidR="00CA66F4" w:rsidRPr="001B4D39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 сектора</w:t>
            </w:r>
            <w:r w:rsidR="00935256" w:rsidRPr="001B4D39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 до 2027 года, которые необходимо развивать с учетом глобальных тенденций цифрового развития, включая развитие больших данных, искусственного интеллекта</w:t>
            </w:r>
            <w:r w:rsidRPr="001B4D39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 и рекомендациями для развития сектора</w:t>
            </w:r>
          </w:p>
        </w:tc>
      </w:tr>
      <w:tr w:rsidR="00D347DE" w:rsidRPr="001B4D39" w14:paraId="00603EA4" w14:textId="77777777" w:rsidTr="00775F3D">
        <w:trPr>
          <w:trHeight w:val="4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0B60" w14:textId="30F6BB65" w:rsidR="00D347DE" w:rsidRPr="001B4D39" w:rsidRDefault="00B07A57" w:rsidP="009018DF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4DA0" w14:textId="77777777" w:rsidR="00D347DE" w:rsidRPr="001B4D39" w:rsidRDefault="00D347DE" w:rsidP="009018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Требования к претенденту на исполнение услуг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5380" w14:textId="2F5333B6" w:rsidR="00D347DE" w:rsidRPr="001B4D39" w:rsidRDefault="00D347DE" w:rsidP="009018D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Наличие практического опыта работы в про</w:t>
            </w: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ky-KG"/>
              </w:rPr>
              <w:t>ведении исследований</w:t>
            </w: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не менее 5 лет</w:t>
            </w:r>
            <w:r w:rsidR="00A45C38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.</w:t>
            </w:r>
          </w:p>
          <w:p w14:paraId="0FF12FD3" w14:textId="171F57AA" w:rsidR="00A45C38" w:rsidRPr="001B4D39" w:rsidRDefault="00A45C38" w:rsidP="009018D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Наличие в портфеле не менее 3-х успешно реализованных консультационных проектов в соответствующей отрасли.</w:t>
            </w:r>
          </w:p>
          <w:p w14:paraId="49664F5E" w14:textId="77777777" w:rsidR="00A45C38" w:rsidRPr="001B4D39" w:rsidRDefault="00A63441" w:rsidP="009018D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Высокая деловая репутация</w:t>
            </w:r>
            <w:r w:rsidR="00923AA1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.</w:t>
            </w:r>
          </w:p>
          <w:p w14:paraId="1A42666E" w14:textId="2CD84849" w:rsidR="00E61952" w:rsidRPr="001B4D39" w:rsidRDefault="00E61952" w:rsidP="009018D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Отсутствие судебных разбирательств.</w:t>
            </w:r>
          </w:p>
        </w:tc>
      </w:tr>
      <w:tr w:rsidR="00D347DE" w:rsidRPr="001B4D39" w14:paraId="55562204" w14:textId="77777777" w:rsidTr="00BD0119">
        <w:trPr>
          <w:trHeight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74E8" w14:textId="402C783A" w:rsidR="00D347DE" w:rsidRPr="001B4D39" w:rsidRDefault="00421A52" w:rsidP="009018DF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DC1F" w14:textId="77777777" w:rsidR="00D347DE" w:rsidRPr="001B4D39" w:rsidRDefault="00D347DE" w:rsidP="009018DF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Оформление результатов оказания услуг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6434" w14:textId="4AE84CA8" w:rsidR="00D347DE" w:rsidRPr="001B4D39" w:rsidRDefault="00D347DE" w:rsidP="009018D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Результаты оказанных услуг оформляются</w:t>
            </w:r>
            <w:r w:rsidRPr="001B4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в виде отчета Консультанта и передаются на бумажном и электронном носителе Заказчику </w:t>
            </w:r>
          </w:p>
        </w:tc>
      </w:tr>
      <w:tr w:rsidR="00D347DE" w:rsidRPr="001B4D39" w14:paraId="2A3FC917" w14:textId="77777777" w:rsidTr="00BD0119">
        <w:trPr>
          <w:trHeight w:val="8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3C87F" w14:textId="70160574" w:rsidR="00D347DE" w:rsidRPr="001B4D39" w:rsidRDefault="00421A52" w:rsidP="009018DF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F9031" w14:textId="77777777" w:rsidR="00D347DE" w:rsidRPr="001B4D39" w:rsidRDefault="00D347DE" w:rsidP="009018DF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F4B51" w14:textId="77777777" w:rsidR="00A63441" w:rsidRPr="001B4D39" w:rsidRDefault="00A63441" w:rsidP="009018DF">
            <w:pPr>
              <w:spacing w:after="0" w:line="240" w:lineRule="auto"/>
              <w:ind w:right="71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Коммерческое предложение должно состоять из:</w:t>
            </w:r>
          </w:p>
          <w:p w14:paraId="66D93226" w14:textId="77777777" w:rsidR="00A63441" w:rsidRPr="001B4D39" w:rsidRDefault="00A63441" w:rsidP="009018DF">
            <w:pPr>
              <w:numPr>
                <w:ilvl w:val="0"/>
                <w:numId w:val="25"/>
              </w:numPr>
              <w:spacing w:after="0" w:line="240" w:lineRule="auto"/>
              <w:ind w:left="607" w:right="71" w:hanging="426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Краткого описания результатов работы по Техническому заданию;</w:t>
            </w:r>
          </w:p>
          <w:p w14:paraId="3565BFD6" w14:textId="783D9EE5" w:rsidR="00A63441" w:rsidRPr="001B4D39" w:rsidRDefault="00A63441" w:rsidP="009018DF">
            <w:pPr>
              <w:numPr>
                <w:ilvl w:val="0"/>
                <w:numId w:val="25"/>
              </w:numPr>
              <w:spacing w:after="0" w:line="240" w:lineRule="auto"/>
              <w:ind w:left="607" w:right="71" w:hanging="426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Календарного плана выполнения работы;</w:t>
            </w:r>
          </w:p>
          <w:p w14:paraId="0E9DC265" w14:textId="733D907D" w:rsidR="003F4E81" w:rsidRPr="001B4D39" w:rsidRDefault="003F4E81" w:rsidP="009018DF">
            <w:pPr>
              <w:numPr>
                <w:ilvl w:val="0"/>
                <w:numId w:val="25"/>
              </w:numPr>
              <w:spacing w:after="0" w:line="240" w:lineRule="auto"/>
              <w:ind w:left="607" w:right="71" w:hanging="426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 команды на поведения исследования;</w:t>
            </w:r>
          </w:p>
          <w:p w14:paraId="671BA2C2" w14:textId="0806F97C" w:rsidR="00D347DE" w:rsidRPr="001B4D39" w:rsidRDefault="00A63441" w:rsidP="009018DF">
            <w:pPr>
              <w:numPr>
                <w:ilvl w:val="0"/>
                <w:numId w:val="25"/>
              </w:numPr>
              <w:spacing w:after="0" w:line="240" w:lineRule="auto"/>
              <w:ind w:left="607" w:right="71" w:hanging="426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Бюджета расходов с отметкой о сумме, или доли необходимого авансирования.</w:t>
            </w:r>
          </w:p>
        </w:tc>
      </w:tr>
      <w:tr w:rsidR="00D347DE" w:rsidRPr="009018DF" w14:paraId="4714AE39" w14:textId="77777777" w:rsidTr="00775F3D">
        <w:trPr>
          <w:trHeight w:val="49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3E4F" w14:textId="07BD331F" w:rsidR="00D347DE" w:rsidRPr="001B4D39" w:rsidRDefault="00B07A57" w:rsidP="009018DF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="00421A52"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5D6E" w14:textId="77777777" w:rsidR="00D347DE" w:rsidRPr="001B4D39" w:rsidRDefault="00D347DE" w:rsidP="009018DF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hAnsi="Times New Roman" w:cs="Times New Roman"/>
                <w:i w:val="0"/>
                <w:sz w:val="24"/>
                <w:szCs w:val="24"/>
              </w:rPr>
              <w:t>Сроки выполнения работ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BE8C" w14:textId="68F4B337" w:rsidR="00B6040A" w:rsidRPr="001B4D39" w:rsidRDefault="00A9356D" w:rsidP="009018DF">
            <w:pPr>
              <w:spacing w:after="0" w:line="240" w:lineRule="auto"/>
              <w:ind w:right="71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6</w:t>
            </w:r>
            <w:r w:rsidR="00A63441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0 дней</w:t>
            </w:r>
            <w:r w:rsidR="00B6040A"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на проведение исследования.</w:t>
            </w:r>
          </w:p>
          <w:p w14:paraId="46B1E20E" w14:textId="77777777" w:rsidR="00D347DE" w:rsidRDefault="00B6040A" w:rsidP="009018DF">
            <w:pPr>
              <w:spacing w:after="0" w:line="240" w:lineRule="auto"/>
              <w:ind w:right="71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1B4D3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15 дней на подготовку и доработку отчета по итогам исследования.</w:t>
            </w:r>
          </w:p>
          <w:p w14:paraId="3725FAD6" w14:textId="313A00DD" w:rsidR="00865216" w:rsidRPr="009018DF" w:rsidRDefault="00865216" w:rsidP="009018DF">
            <w:pPr>
              <w:spacing w:after="0" w:line="240" w:lineRule="auto"/>
              <w:ind w:right="71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Примечание: Точные сроки проведения исследований (начала и завершения работ) будут определяться и могут корректироваться Заказчиком по итогам проведения конкурса и отбора консультанта.</w:t>
            </w:r>
          </w:p>
        </w:tc>
      </w:tr>
    </w:tbl>
    <w:p w14:paraId="44E19F50" w14:textId="77777777" w:rsidR="00D966C0" w:rsidRPr="009018DF" w:rsidRDefault="00D966C0" w:rsidP="009018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966C0" w:rsidRPr="009018DF" w:rsidSect="00D347DE">
      <w:footerReference w:type="default" r:id="rId8"/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9874E" w14:textId="77777777" w:rsidR="000561BD" w:rsidRDefault="000561BD">
      <w:pPr>
        <w:spacing w:after="0" w:line="240" w:lineRule="auto"/>
      </w:pPr>
      <w:r>
        <w:separator/>
      </w:r>
    </w:p>
  </w:endnote>
  <w:endnote w:type="continuationSeparator" w:id="0">
    <w:p w14:paraId="2043644B" w14:textId="77777777" w:rsidR="000561BD" w:rsidRDefault="0005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 w:val="0"/>
        <w:iCs w:val="0"/>
        <w:sz w:val="16"/>
        <w:szCs w:val="16"/>
      </w:rPr>
      <w:id w:val="12309670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i w:val="0"/>
            <w:iCs w:val="0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01DC9C48" w14:textId="31D0D83C" w:rsidR="00444848" w:rsidRPr="009018DF" w:rsidRDefault="00D347DE">
            <w:pPr>
              <w:pStyle w:val="a4"/>
              <w:jc w:val="center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9018DF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Страница </w:t>
            </w:r>
            <w:r w:rsidRPr="009018DF">
              <w:rPr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fldChar w:fldCharType="begin"/>
            </w:r>
            <w:r w:rsidRPr="009018DF">
              <w:rPr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instrText>PAGE</w:instrText>
            </w:r>
            <w:r w:rsidRPr="009018DF">
              <w:rPr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fldChar w:fldCharType="separate"/>
            </w:r>
            <w:r w:rsidR="00F227E7" w:rsidRPr="009018DF">
              <w:rPr>
                <w:rFonts w:ascii="Times New Roman" w:hAnsi="Times New Roman" w:cs="Times New Roman"/>
                <w:b/>
                <w:bCs/>
                <w:i w:val="0"/>
                <w:iCs w:val="0"/>
                <w:noProof/>
                <w:sz w:val="16"/>
                <w:szCs w:val="16"/>
              </w:rPr>
              <w:t>3</w:t>
            </w:r>
            <w:r w:rsidRPr="009018DF">
              <w:rPr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fldChar w:fldCharType="end"/>
            </w:r>
            <w:r w:rsidRPr="009018DF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из </w:t>
            </w:r>
            <w:r w:rsidRPr="009018DF">
              <w:rPr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fldChar w:fldCharType="begin"/>
            </w:r>
            <w:r w:rsidRPr="009018DF">
              <w:rPr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instrText>NUMPAGES</w:instrText>
            </w:r>
            <w:r w:rsidRPr="009018DF">
              <w:rPr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fldChar w:fldCharType="separate"/>
            </w:r>
            <w:r w:rsidR="00F227E7" w:rsidRPr="009018DF">
              <w:rPr>
                <w:rFonts w:ascii="Times New Roman" w:hAnsi="Times New Roman" w:cs="Times New Roman"/>
                <w:b/>
                <w:bCs/>
                <w:i w:val="0"/>
                <w:iCs w:val="0"/>
                <w:noProof/>
                <w:sz w:val="16"/>
                <w:szCs w:val="16"/>
              </w:rPr>
              <w:t>3</w:t>
            </w:r>
            <w:r w:rsidRPr="009018DF">
              <w:rPr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C1C60" w14:textId="77777777" w:rsidR="000561BD" w:rsidRDefault="000561BD">
      <w:pPr>
        <w:spacing w:after="0" w:line="240" w:lineRule="auto"/>
      </w:pPr>
      <w:r>
        <w:separator/>
      </w:r>
    </w:p>
  </w:footnote>
  <w:footnote w:type="continuationSeparator" w:id="0">
    <w:p w14:paraId="1DB916C4" w14:textId="77777777" w:rsidR="000561BD" w:rsidRDefault="00056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F1D82"/>
    <w:multiLevelType w:val="multilevel"/>
    <w:tmpl w:val="5A2A6A0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10DE4"/>
    <w:multiLevelType w:val="hybridMultilevel"/>
    <w:tmpl w:val="12D0F4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2632BA"/>
    <w:multiLevelType w:val="hybridMultilevel"/>
    <w:tmpl w:val="7568ADD8"/>
    <w:lvl w:ilvl="0" w:tplc="85B4BEE4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0A4BAE"/>
    <w:multiLevelType w:val="hybridMultilevel"/>
    <w:tmpl w:val="47C6C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872C2"/>
    <w:multiLevelType w:val="hybridMultilevel"/>
    <w:tmpl w:val="B51EF66A"/>
    <w:lvl w:ilvl="0" w:tplc="85B4BEE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317C1"/>
    <w:multiLevelType w:val="hybridMultilevel"/>
    <w:tmpl w:val="B4DA9216"/>
    <w:lvl w:ilvl="0" w:tplc="1F52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7554E"/>
    <w:multiLevelType w:val="hybridMultilevel"/>
    <w:tmpl w:val="6C8814A4"/>
    <w:lvl w:ilvl="0" w:tplc="FFFFFFFF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039D5"/>
    <w:multiLevelType w:val="hybridMultilevel"/>
    <w:tmpl w:val="D5862B46"/>
    <w:lvl w:ilvl="0" w:tplc="041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D943E9C"/>
    <w:multiLevelType w:val="hybridMultilevel"/>
    <w:tmpl w:val="6B16BEAC"/>
    <w:lvl w:ilvl="0" w:tplc="0FAC8B2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353EB9"/>
    <w:multiLevelType w:val="hybridMultilevel"/>
    <w:tmpl w:val="16227B5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70434D"/>
    <w:multiLevelType w:val="hybridMultilevel"/>
    <w:tmpl w:val="433E2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96B9A"/>
    <w:multiLevelType w:val="hybridMultilevel"/>
    <w:tmpl w:val="A0788A50"/>
    <w:lvl w:ilvl="0" w:tplc="0FAC8B2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62724F"/>
    <w:multiLevelType w:val="hybridMultilevel"/>
    <w:tmpl w:val="46F0D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2150"/>
    <w:multiLevelType w:val="hybridMultilevel"/>
    <w:tmpl w:val="4EE06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A146B"/>
    <w:multiLevelType w:val="hybridMultilevel"/>
    <w:tmpl w:val="2022237E"/>
    <w:lvl w:ilvl="0" w:tplc="63ECC1B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76FFB"/>
    <w:multiLevelType w:val="hybridMultilevel"/>
    <w:tmpl w:val="A404A7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A7EDF"/>
    <w:multiLevelType w:val="hybridMultilevel"/>
    <w:tmpl w:val="01C2CAEA"/>
    <w:lvl w:ilvl="0" w:tplc="0FAC8B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B350D"/>
    <w:multiLevelType w:val="hybridMultilevel"/>
    <w:tmpl w:val="24E6FAC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17721E"/>
    <w:multiLevelType w:val="hybridMultilevel"/>
    <w:tmpl w:val="82AA174E"/>
    <w:lvl w:ilvl="0" w:tplc="0419000F">
      <w:start w:val="1"/>
      <w:numFmt w:val="decimal"/>
      <w:lvlText w:val="%1."/>
      <w:lvlJc w:val="left"/>
      <w:pPr>
        <w:ind w:left="-1080" w:hanging="360"/>
      </w:p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9" w15:restartNumberingAfterBreak="0">
    <w:nsid w:val="4CE52682"/>
    <w:multiLevelType w:val="hybridMultilevel"/>
    <w:tmpl w:val="069AAE26"/>
    <w:lvl w:ilvl="0" w:tplc="85B4BEE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81BF8"/>
    <w:multiLevelType w:val="hybridMultilevel"/>
    <w:tmpl w:val="BACA86C0"/>
    <w:lvl w:ilvl="0" w:tplc="E9ACF9A6">
      <w:start w:val="1"/>
      <w:numFmt w:val="decimal"/>
      <w:suff w:val="space"/>
      <w:lvlText w:val="%1)"/>
      <w:lvlJc w:val="left"/>
      <w:pPr>
        <w:ind w:left="-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40C4F"/>
    <w:multiLevelType w:val="hybridMultilevel"/>
    <w:tmpl w:val="E6443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3D7C0B"/>
    <w:multiLevelType w:val="hybridMultilevel"/>
    <w:tmpl w:val="A0788A50"/>
    <w:lvl w:ilvl="0" w:tplc="0FAC8B2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FD57D1"/>
    <w:multiLevelType w:val="hybridMultilevel"/>
    <w:tmpl w:val="6C8814A4"/>
    <w:lvl w:ilvl="0" w:tplc="5260963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81DD1"/>
    <w:multiLevelType w:val="hybridMultilevel"/>
    <w:tmpl w:val="01C2CAEA"/>
    <w:lvl w:ilvl="0" w:tplc="0FAC8B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F3D4C"/>
    <w:multiLevelType w:val="hybridMultilevel"/>
    <w:tmpl w:val="8512A346"/>
    <w:lvl w:ilvl="0" w:tplc="0FAC8B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65320"/>
    <w:multiLevelType w:val="hybridMultilevel"/>
    <w:tmpl w:val="696CB1A8"/>
    <w:lvl w:ilvl="0" w:tplc="0FAC8B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938513">
    <w:abstractNumId w:val="18"/>
  </w:num>
  <w:num w:numId="2" w16cid:durableId="571503278">
    <w:abstractNumId w:val="5"/>
  </w:num>
  <w:num w:numId="3" w16cid:durableId="2047633631">
    <w:abstractNumId w:val="25"/>
  </w:num>
  <w:num w:numId="4" w16cid:durableId="410081902">
    <w:abstractNumId w:val="11"/>
  </w:num>
  <w:num w:numId="5" w16cid:durableId="7298332">
    <w:abstractNumId w:val="24"/>
  </w:num>
  <w:num w:numId="6" w16cid:durableId="30545032">
    <w:abstractNumId w:val="26"/>
  </w:num>
  <w:num w:numId="7" w16cid:durableId="1640837480">
    <w:abstractNumId w:val="0"/>
  </w:num>
  <w:num w:numId="8" w16cid:durableId="1532493844">
    <w:abstractNumId w:val="17"/>
  </w:num>
  <w:num w:numId="9" w16cid:durableId="1085227515">
    <w:abstractNumId w:val="15"/>
  </w:num>
  <w:num w:numId="10" w16cid:durableId="1926718234">
    <w:abstractNumId w:val="1"/>
  </w:num>
  <w:num w:numId="11" w16cid:durableId="1785885251">
    <w:abstractNumId w:val="7"/>
  </w:num>
  <w:num w:numId="12" w16cid:durableId="483930543">
    <w:abstractNumId w:val="9"/>
  </w:num>
  <w:num w:numId="13" w16cid:durableId="1369838299">
    <w:abstractNumId w:val="2"/>
  </w:num>
  <w:num w:numId="14" w16cid:durableId="101189638">
    <w:abstractNumId w:val="19"/>
  </w:num>
  <w:num w:numId="15" w16cid:durableId="380519238">
    <w:abstractNumId w:val="4"/>
  </w:num>
  <w:num w:numId="16" w16cid:durableId="1224095921">
    <w:abstractNumId w:val="20"/>
  </w:num>
  <w:num w:numId="17" w16cid:durableId="1068455345">
    <w:abstractNumId w:val="23"/>
  </w:num>
  <w:num w:numId="18" w16cid:durableId="1385332109">
    <w:abstractNumId w:val="22"/>
  </w:num>
  <w:num w:numId="19" w16cid:durableId="950820625">
    <w:abstractNumId w:val="16"/>
  </w:num>
  <w:num w:numId="20" w16cid:durableId="1076630984">
    <w:abstractNumId w:val="14"/>
  </w:num>
  <w:num w:numId="21" w16cid:durableId="1159424732">
    <w:abstractNumId w:val="13"/>
  </w:num>
  <w:num w:numId="22" w16cid:durableId="1635522817">
    <w:abstractNumId w:val="3"/>
  </w:num>
  <w:num w:numId="23" w16cid:durableId="1395157576">
    <w:abstractNumId w:val="12"/>
  </w:num>
  <w:num w:numId="24" w16cid:durableId="773136530">
    <w:abstractNumId w:val="10"/>
  </w:num>
  <w:num w:numId="25" w16cid:durableId="808595149">
    <w:abstractNumId w:val="8"/>
  </w:num>
  <w:num w:numId="26" w16cid:durableId="1899433126">
    <w:abstractNumId w:val="21"/>
  </w:num>
  <w:num w:numId="27" w16cid:durableId="454643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DE"/>
    <w:rsid w:val="00032665"/>
    <w:rsid w:val="000561BD"/>
    <w:rsid w:val="00067CFE"/>
    <w:rsid w:val="00067DA1"/>
    <w:rsid w:val="00083247"/>
    <w:rsid w:val="000942C5"/>
    <w:rsid w:val="000A23A4"/>
    <w:rsid w:val="000A60EB"/>
    <w:rsid w:val="000B159E"/>
    <w:rsid w:val="000C7C26"/>
    <w:rsid w:val="000E1C20"/>
    <w:rsid w:val="000E620F"/>
    <w:rsid w:val="000F2457"/>
    <w:rsid w:val="000F64DB"/>
    <w:rsid w:val="00107DBA"/>
    <w:rsid w:val="00110D97"/>
    <w:rsid w:val="00123CF4"/>
    <w:rsid w:val="00125E0C"/>
    <w:rsid w:val="001340FB"/>
    <w:rsid w:val="00146760"/>
    <w:rsid w:val="0015486B"/>
    <w:rsid w:val="0015505C"/>
    <w:rsid w:val="00167098"/>
    <w:rsid w:val="00175F2D"/>
    <w:rsid w:val="00181EED"/>
    <w:rsid w:val="001A1B26"/>
    <w:rsid w:val="001A3420"/>
    <w:rsid w:val="001A5A51"/>
    <w:rsid w:val="001B4D39"/>
    <w:rsid w:val="001C1216"/>
    <w:rsid w:val="001D3B31"/>
    <w:rsid w:val="001F606D"/>
    <w:rsid w:val="0021624B"/>
    <w:rsid w:val="0022588E"/>
    <w:rsid w:val="0022599B"/>
    <w:rsid w:val="00232F16"/>
    <w:rsid w:val="002547AF"/>
    <w:rsid w:val="002744D3"/>
    <w:rsid w:val="0027745B"/>
    <w:rsid w:val="00277F87"/>
    <w:rsid w:val="00290B6E"/>
    <w:rsid w:val="00293CC6"/>
    <w:rsid w:val="00297046"/>
    <w:rsid w:val="002A4F66"/>
    <w:rsid w:val="002B1BA5"/>
    <w:rsid w:val="002B6485"/>
    <w:rsid w:val="002C6FDF"/>
    <w:rsid w:val="002D2D9E"/>
    <w:rsid w:val="002F13C0"/>
    <w:rsid w:val="002F287B"/>
    <w:rsid w:val="0033168A"/>
    <w:rsid w:val="00331782"/>
    <w:rsid w:val="00343771"/>
    <w:rsid w:val="0035587A"/>
    <w:rsid w:val="003670B2"/>
    <w:rsid w:val="003758FB"/>
    <w:rsid w:val="0038348F"/>
    <w:rsid w:val="00385DDC"/>
    <w:rsid w:val="00386124"/>
    <w:rsid w:val="003956A2"/>
    <w:rsid w:val="003A10A2"/>
    <w:rsid w:val="003A39BA"/>
    <w:rsid w:val="003A3CE4"/>
    <w:rsid w:val="003D3573"/>
    <w:rsid w:val="003E55B3"/>
    <w:rsid w:val="003E614B"/>
    <w:rsid w:val="003F0D5C"/>
    <w:rsid w:val="003F4E81"/>
    <w:rsid w:val="00421A52"/>
    <w:rsid w:val="00444848"/>
    <w:rsid w:val="00450ABB"/>
    <w:rsid w:val="00456EC1"/>
    <w:rsid w:val="00466EC9"/>
    <w:rsid w:val="00470D55"/>
    <w:rsid w:val="00481D53"/>
    <w:rsid w:val="00497EB9"/>
    <w:rsid w:val="004C47B3"/>
    <w:rsid w:val="004D7E88"/>
    <w:rsid w:val="004F3BE3"/>
    <w:rsid w:val="005210C3"/>
    <w:rsid w:val="00526394"/>
    <w:rsid w:val="00563B42"/>
    <w:rsid w:val="005964C3"/>
    <w:rsid w:val="0059686F"/>
    <w:rsid w:val="005A4F22"/>
    <w:rsid w:val="005C15D8"/>
    <w:rsid w:val="005C16E5"/>
    <w:rsid w:val="00604CB7"/>
    <w:rsid w:val="006103AC"/>
    <w:rsid w:val="006302EF"/>
    <w:rsid w:val="00634E46"/>
    <w:rsid w:val="00653FA7"/>
    <w:rsid w:val="00664E00"/>
    <w:rsid w:val="006757AA"/>
    <w:rsid w:val="00681157"/>
    <w:rsid w:val="00684EF2"/>
    <w:rsid w:val="00687F5F"/>
    <w:rsid w:val="006924BD"/>
    <w:rsid w:val="00693B2E"/>
    <w:rsid w:val="006C7E01"/>
    <w:rsid w:val="006D6B87"/>
    <w:rsid w:val="006E7393"/>
    <w:rsid w:val="00722C60"/>
    <w:rsid w:val="00737994"/>
    <w:rsid w:val="00747E0B"/>
    <w:rsid w:val="00775F3D"/>
    <w:rsid w:val="007912CA"/>
    <w:rsid w:val="00792240"/>
    <w:rsid w:val="00792C88"/>
    <w:rsid w:val="00794368"/>
    <w:rsid w:val="00796ADF"/>
    <w:rsid w:val="007C2624"/>
    <w:rsid w:val="007F318A"/>
    <w:rsid w:val="007F3D00"/>
    <w:rsid w:val="00816C63"/>
    <w:rsid w:val="00827CF2"/>
    <w:rsid w:val="00835B5A"/>
    <w:rsid w:val="0086044E"/>
    <w:rsid w:val="00865216"/>
    <w:rsid w:val="00876067"/>
    <w:rsid w:val="00880E6C"/>
    <w:rsid w:val="00884D6A"/>
    <w:rsid w:val="0088531A"/>
    <w:rsid w:val="008A1611"/>
    <w:rsid w:val="008B41CE"/>
    <w:rsid w:val="008C0774"/>
    <w:rsid w:val="009018DF"/>
    <w:rsid w:val="00910240"/>
    <w:rsid w:val="00910CC5"/>
    <w:rsid w:val="00920853"/>
    <w:rsid w:val="00922269"/>
    <w:rsid w:val="00923AA1"/>
    <w:rsid w:val="00925951"/>
    <w:rsid w:val="00926B5B"/>
    <w:rsid w:val="00934CE2"/>
    <w:rsid w:val="00934D2F"/>
    <w:rsid w:val="00935256"/>
    <w:rsid w:val="00937D95"/>
    <w:rsid w:val="009551EC"/>
    <w:rsid w:val="00964E9F"/>
    <w:rsid w:val="009674F0"/>
    <w:rsid w:val="009A554D"/>
    <w:rsid w:val="009B0820"/>
    <w:rsid w:val="009B3EF7"/>
    <w:rsid w:val="009C3FEF"/>
    <w:rsid w:val="009C5BDF"/>
    <w:rsid w:val="009E4B8B"/>
    <w:rsid w:val="009F7A4D"/>
    <w:rsid w:val="00A062CC"/>
    <w:rsid w:val="00A1312A"/>
    <w:rsid w:val="00A21F4F"/>
    <w:rsid w:val="00A30FDD"/>
    <w:rsid w:val="00A45B2F"/>
    <w:rsid w:val="00A45C38"/>
    <w:rsid w:val="00A5569D"/>
    <w:rsid w:val="00A6068C"/>
    <w:rsid w:val="00A63441"/>
    <w:rsid w:val="00A710FC"/>
    <w:rsid w:val="00A743C7"/>
    <w:rsid w:val="00A82D48"/>
    <w:rsid w:val="00A9356D"/>
    <w:rsid w:val="00AA11E2"/>
    <w:rsid w:val="00AB5374"/>
    <w:rsid w:val="00AD5AF2"/>
    <w:rsid w:val="00AE3AB9"/>
    <w:rsid w:val="00AE70F9"/>
    <w:rsid w:val="00B07A57"/>
    <w:rsid w:val="00B315A3"/>
    <w:rsid w:val="00B31BB6"/>
    <w:rsid w:val="00B31F2A"/>
    <w:rsid w:val="00B57D2A"/>
    <w:rsid w:val="00B6040A"/>
    <w:rsid w:val="00B70892"/>
    <w:rsid w:val="00B749F9"/>
    <w:rsid w:val="00B75433"/>
    <w:rsid w:val="00B77777"/>
    <w:rsid w:val="00B8167C"/>
    <w:rsid w:val="00B8457E"/>
    <w:rsid w:val="00B90893"/>
    <w:rsid w:val="00B91A28"/>
    <w:rsid w:val="00B948C1"/>
    <w:rsid w:val="00BA221C"/>
    <w:rsid w:val="00BC104E"/>
    <w:rsid w:val="00BD0119"/>
    <w:rsid w:val="00BF63DE"/>
    <w:rsid w:val="00BF79F3"/>
    <w:rsid w:val="00C03014"/>
    <w:rsid w:val="00C13A48"/>
    <w:rsid w:val="00C315FE"/>
    <w:rsid w:val="00C34185"/>
    <w:rsid w:val="00C449D2"/>
    <w:rsid w:val="00C53C25"/>
    <w:rsid w:val="00C55247"/>
    <w:rsid w:val="00C62DEF"/>
    <w:rsid w:val="00C75947"/>
    <w:rsid w:val="00C770F2"/>
    <w:rsid w:val="00C77B1A"/>
    <w:rsid w:val="00C8222D"/>
    <w:rsid w:val="00C838C9"/>
    <w:rsid w:val="00C976B0"/>
    <w:rsid w:val="00CA66F4"/>
    <w:rsid w:val="00CB0279"/>
    <w:rsid w:val="00CB4244"/>
    <w:rsid w:val="00CC4503"/>
    <w:rsid w:val="00CF1D9D"/>
    <w:rsid w:val="00CF7AB1"/>
    <w:rsid w:val="00D10EA6"/>
    <w:rsid w:val="00D2163B"/>
    <w:rsid w:val="00D241F2"/>
    <w:rsid w:val="00D26DD1"/>
    <w:rsid w:val="00D347DE"/>
    <w:rsid w:val="00D4105B"/>
    <w:rsid w:val="00D4458F"/>
    <w:rsid w:val="00D6204E"/>
    <w:rsid w:val="00D63FDA"/>
    <w:rsid w:val="00D665B2"/>
    <w:rsid w:val="00D73F52"/>
    <w:rsid w:val="00D966C0"/>
    <w:rsid w:val="00D9698B"/>
    <w:rsid w:val="00DA18AB"/>
    <w:rsid w:val="00DD127C"/>
    <w:rsid w:val="00DD28AB"/>
    <w:rsid w:val="00DD55A6"/>
    <w:rsid w:val="00DD70EA"/>
    <w:rsid w:val="00DE7E91"/>
    <w:rsid w:val="00DF116E"/>
    <w:rsid w:val="00E012AE"/>
    <w:rsid w:val="00E20973"/>
    <w:rsid w:val="00E22F0A"/>
    <w:rsid w:val="00E455A8"/>
    <w:rsid w:val="00E5330E"/>
    <w:rsid w:val="00E61952"/>
    <w:rsid w:val="00E65D73"/>
    <w:rsid w:val="00E75728"/>
    <w:rsid w:val="00EA3144"/>
    <w:rsid w:val="00EB5539"/>
    <w:rsid w:val="00EC1FEE"/>
    <w:rsid w:val="00EC221C"/>
    <w:rsid w:val="00ED505E"/>
    <w:rsid w:val="00EF4C26"/>
    <w:rsid w:val="00F04F35"/>
    <w:rsid w:val="00F227E7"/>
    <w:rsid w:val="00F2551E"/>
    <w:rsid w:val="00F25898"/>
    <w:rsid w:val="00F31C3B"/>
    <w:rsid w:val="00F32C46"/>
    <w:rsid w:val="00F530D9"/>
    <w:rsid w:val="00F7548D"/>
    <w:rsid w:val="00F85381"/>
    <w:rsid w:val="00F90024"/>
    <w:rsid w:val="00FA601D"/>
    <w:rsid w:val="00FB522D"/>
    <w:rsid w:val="00FB637F"/>
    <w:rsid w:val="00FC1500"/>
    <w:rsid w:val="00FD49CF"/>
    <w:rsid w:val="00FE3F30"/>
    <w:rsid w:val="00FF30E7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DE32"/>
  <w15:chartTrackingRefBased/>
  <w15:docId w15:val="{B9BA92D1-0713-4F56-BC9A-EF3D3091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7DE"/>
    <w:pPr>
      <w:spacing w:after="200" w:line="288" w:lineRule="auto"/>
    </w:pPr>
    <w:rPr>
      <w:i/>
      <w:iCs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DE"/>
    <w:pPr>
      <w:ind w:left="720"/>
      <w:contextualSpacing/>
    </w:pPr>
  </w:style>
  <w:style w:type="table" w:customStyle="1" w:styleId="TableGrid">
    <w:name w:val="TableGrid"/>
    <w:rsid w:val="00D347DE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D347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347DE"/>
    <w:rPr>
      <w:i/>
      <w:iCs/>
      <w:sz w:val="20"/>
      <w:szCs w:val="20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F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457"/>
    <w:rPr>
      <w:rFonts w:ascii="Segoe UI" w:hAnsi="Segoe UI" w:cs="Segoe UI"/>
      <w:i/>
      <w:iCs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BD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0119"/>
    <w:rPr>
      <w:i/>
      <w:iCs/>
      <w:sz w:val="20"/>
      <w:szCs w:val="20"/>
      <w:lang w:val="ru-RU"/>
    </w:rPr>
  </w:style>
  <w:style w:type="character" w:styleId="aa">
    <w:name w:val="Hyperlink"/>
    <w:basedOn w:val="a0"/>
    <w:uiPriority w:val="99"/>
    <w:unhideWhenUsed/>
    <w:rsid w:val="00D9698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6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rkd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Chinara Kenzhebaeva</dc:creator>
  <cp:keywords/>
  <dc:description/>
  <cp:lastModifiedBy>Melis Akzhigit uulu</cp:lastModifiedBy>
  <cp:revision>63</cp:revision>
  <cp:lastPrinted>2024-08-02T11:43:00Z</cp:lastPrinted>
  <dcterms:created xsi:type="dcterms:W3CDTF">2024-01-18T08:00:00Z</dcterms:created>
  <dcterms:modified xsi:type="dcterms:W3CDTF">2024-08-02T11:43:00Z</dcterms:modified>
</cp:coreProperties>
</file>