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1C03E" w14:textId="77777777" w:rsidR="007D4409" w:rsidRPr="004D42EE" w:rsidRDefault="007D4409" w:rsidP="007D4409">
      <w:pPr>
        <w:spacing w:after="0" w:line="253" w:lineRule="atLeast"/>
        <w:jc w:val="both"/>
        <w:rPr>
          <w:rFonts w:eastAsia="Times New Roman"/>
          <w:color w:val="000000"/>
          <w:sz w:val="24"/>
          <w:szCs w:val="24"/>
          <w:lang w:eastAsia="ru-RU"/>
        </w:rPr>
      </w:pPr>
    </w:p>
    <w:p w14:paraId="41A8F00D" w14:textId="77777777" w:rsidR="007D4409" w:rsidRPr="004D42EE" w:rsidRDefault="007D4409" w:rsidP="007D4409">
      <w:pPr>
        <w:spacing w:after="0" w:line="253" w:lineRule="atLeast"/>
        <w:rPr>
          <w:rFonts w:eastAsia="Times New Roman"/>
          <w:color w:val="000000"/>
          <w:sz w:val="24"/>
          <w:szCs w:val="24"/>
          <w:lang w:eastAsia="ru-RU"/>
        </w:rPr>
      </w:pPr>
      <w:r w:rsidRPr="004D42EE">
        <w:rPr>
          <w:rFonts w:eastAsia="Times New Roman"/>
          <w:color w:val="000000"/>
          <w:sz w:val="24"/>
          <w:szCs w:val="24"/>
          <w:lang w:eastAsia="ru-RU"/>
        </w:rPr>
        <w:t> </w:t>
      </w:r>
    </w:p>
    <w:p w14:paraId="090E0149" w14:textId="77777777" w:rsidR="007D4409" w:rsidRPr="004D42EE" w:rsidRDefault="007D4409" w:rsidP="007D4409">
      <w:pPr>
        <w:spacing w:after="0" w:line="253" w:lineRule="atLeast"/>
        <w:ind w:left="720" w:hanging="720"/>
        <w:jc w:val="center"/>
        <w:rPr>
          <w:rFonts w:eastAsia="Times New Roman"/>
          <w:color w:val="000000"/>
          <w:sz w:val="24"/>
          <w:szCs w:val="24"/>
          <w:lang w:eastAsia="ru-RU"/>
        </w:rPr>
      </w:pPr>
      <w:r w:rsidRPr="004D42EE">
        <w:rPr>
          <w:rFonts w:eastAsia="Times New Roman"/>
          <w:b/>
          <w:bCs/>
          <w:color w:val="000000"/>
          <w:sz w:val="24"/>
          <w:szCs w:val="24"/>
          <w:lang w:eastAsia="ru-RU"/>
        </w:rPr>
        <w:t>1.                Предмет Конкурса</w:t>
      </w:r>
    </w:p>
    <w:p w14:paraId="795409D5" w14:textId="2E45D90C" w:rsidR="007D4409" w:rsidRPr="004E2BF5"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 xml:space="preserve">1.1.           Российско-Кыргызский Фонд развития (далее - Заказчик) приглашает представить предложения на </w:t>
      </w:r>
      <w:r w:rsidR="004A0628">
        <w:rPr>
          <w:rFonts w:eastAsia="Times New Roman"/>
          <w:color w:val="000000"/>
          <w:sz w:val="24"/>
          <w:szCs w:val="24"/>
          <w:lang w:eastAsia="ru-RU"/>
        </w:rPr>
        <w:t>предоставление</w:t>
      </w:r>
      <w:r w:rsidRPr="004D42EE">
        <w:rPr>
          <w:rFonts w:eastAsia="Times New Roman"/>
          <w:color w:val="000000"/>
          <w:sz w:val="24"/>
          <w:szCs w:val="24"/>
          <w:lang w:eastAsia="ru-RU"/>
        </w:rPr>
        <w:t xml:space="preserve">: </w:t>
      </w:r>
      <w:r w:rsidR="00481E5F" w:rsidRPr="00303DE1">
        <w:rPr>
          <w:rFonts w:eastAsia="Times New Roman"/>
          <w:sz w:val="24"/>
          <w:szCs w:val="24"/>
        </w:rPr>
        <w:t>услуг по исследованию сектора малого машиностроения в Кыргызской Республике</w:t>
      </w:r>
      <w:r w:rsidR="00316995">
        <w:rPr>
          <w:rFonts w:eastAsia="Times New Roman"/>
          <w:sz w:val="24"/>
          <w:szCs w:val="24"/>
        </w:rPr>
        <w:t>.</w:t>
      </w:r>
    </w:p>
    <w:p w14:paraId="280A390D"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1.2.           В конкурсе могут принять участие индивидуальные предприниматели, а также юридические лица, независимо от организационно-правовой формы, формы собственности, места нахождения, места происхождения капитала и зарегистрированные в порядке, установленном законодательством страны его места нахождения и являющиеся резидентами государств-участников Фонда.</w:t>
      </w:r>
    </w:p>
    <w:p w14:paraId="2B3B6730" w14:textId="77777777" w:rsidR="007D4409" w:rsidRPr="004D42EE" w:rsidRDefault="007D4409" w:rsidP="007D4409">
      <w:pPr>
        <w:spacing w:after="0" w:line="253" w:lineRule="atLeast"/>
        <w:ind w:left="709" w:hanging="720"/>
        <w:jc w:val="both"/>
        <w:rPr>
          <w:rFonts w:eastAsia="Times New Roman"/>
          <w:color w:val="000000"/>
          <w:sz w:val="24"/>
          <w:szCs w:val="24"/>
          <w:lang w:eastAsia="ru-RU"/>
        </w:rPr>
      </w:pPr>
      <w:r w:rsidRPr="004D42EE">
        <w:rPr>
          <w:rFonts w:eastAsia="Times New Roman"/>
          <w:color w:val="000000"/>
          <w:sz w:val="24"/>
          <w:szCs w:val="24"/>
          <w:lang w:eastAsia="ru-RU"/>
        </w:rPr>
        <w:t> </w:t>
      </w:r>
    </w:p>
    <w:p w14:paraId="20F27082" w14:textId="77777777"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b/>
          <w:bCs/>
          <w:color w:val="000000"/>
          <w:sz w:val="24"/>
          <w:szCs w:val="24"/>
          <w:lang w:eastAsia="ru-RU"/>
        </w:rPr>
        <w:t>2.               Базовые критерии отбора</w:t>
      </w:r>
    </w:p>
    <w:p w14:paraId="0FD2FD6D"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 </w:t>
      </w:r>
    </w:p>
    <w:p w14:paraId="2C50FC0A" w14:textId="221F6443"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i/>
          <w:iCs/>
          <w:color w:val="000000"/>
          <w:sz w:val="24"/>
          <w:szCs w:val="24"/>
          <w:lang w:eastAsia="ru-RU"/>
        </w:rPr>
        <w:t>Согласно Техническому заданию и базовым критериям отбора (Приложение №</w:t>
      </w:r>
      <w:r w:rsidR="00481E5F">
        <w:rPr>
          <w:rFonts w:eastAsia="Times New Roman"/>
          <w:i/>
          <w:iCs/>
          <w:color w:val="000000"/>
          <w:sz w:val="24"/>
          <w:szCs w:val="24"/>
          <w:lang w:eastAsia="ru-RU"/>
        </w:rPr>
        <w:t>2</w:t>
      </w:r>
      <w:r w:rsidRPr="004D42EE">
        <w:rPr>
          <w:rFonts w:eastAsia="Times New Roman"/>
          <w:i/>
          <w:iCs/>
          <w:color w:val="000000"/>
          <w:sz w:val="24"/>
          <w:szCs w:val="24"/>
          <w:lang w:eastAsia="ru-RU"/>
        </w:rPr>
        <w:t>)</w:t>
      </w:r>
    </w:p>
    <w:p w14:paraId="39E1E360"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 </w:t>
      </w:r>
    </w:p>
    <w:p w14:paraId="29DCA840" w14:textId="77777777"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b/>
          <w:bCs/>
          <w:color w:val="000000"/>
          <w:sz w:val="24"/>
          <w:szCs w:val="24"/>
          <w:lang w:eastAsia="ru-RU"/>
        </w:rPr>
        <w:t>3.               Коммерческое предложение</w:t>
      </w:r>
    </w:p>
    <w:p w14:paraId="112F78F1"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3.1.           Коммерческое</w:t>
      </w:r>
      <w:r w:rsidRPr="004D42EE">
        <w:rPr>
          <w:rFonts w:eastAsia="Times New Roman"/>
          <w:b/>
          <w:bCs/>
          <w:color w:val="000000"/>
          <w:sz w:val="24"/>
          <w:szCs w:val="24"/>
          <w:lang w:eastAsia="ru-RU"/>
        </w:rPr>
        <w:t> </w:t>
      </w:r>
      <w:r w:rsidRPr="004D42EE">
        <w:rPr>
          <w:rFonts w:eastAsia="Times New Roman"/>
          <w:color w:val="000000"/>
          <w:sz w:val="24"/>
          <w:szCs w:val="24"/>
          <w:lang w:eastAsia="ru-RU"/>
        </w:rPr>
        <w:t>предложение должно состоять из:</w:t>
      </w:r>
    </w:p>
    <w:p w14:paraId="653F7949" w14:textId="72CDF850" w:rsidR="007D4409" w:rsidRPr="004D42EE" w:rsidRDefault="007D4409" w:rsidP="007D4409">
      <w:pPr>
        <w:spacing w:after="0" w:line="253" w:lineRule="atLeast"/>
        <w:ind w:left="1080" w:hanging="360"/>
        <w:jc w:val="both"/>
        <w:rPr>
          <w:rFonts w:eastAsia="Times New Roman"/>
          <w:color w:val="000000"/>
          <w:sz w:val="24"/>
          <w:szCs w:val="24"/>
          <w:lang w:eastAsia="ru-RU"/>
        </w:rPr>
      </w:pPr>
      <w:r w:rsidRPr="004D42EE">
        <w:rPr>
          <w:rFonts w:eastAsia="Times New Roman"/>
          <w:color w:val="000000"/>
          <w:sz w:val="24"/>
          <w:szCs w:val="24"/>
          <w:lang w:eastAsia="ru-RU"/>
        </w:rPr>
        <w:t>г.       Краткого описания результатов работы по Техническому заданию</w:t>
      </w:r>
      <w:r w:rsidR="004A0628">
        <w:rPr>
          <w:rFonts w:eastAsia="Times New Roman"/>
          <w:color w:val="000000"/>
          <w:sz w:val="24"/>
          <w:szCs w:val="24"/>
          <w:lang w:eastAsia="ru-RU"/>
        </w:rPr>
        <w:t xml:space="preserve"> с описанием применяемой методологии</w:t>
      </w:r>
      <w:r w:rsidRPr="004D42EE">
        <w:rPr>
          <w:rFonts w:eastAsia="Times New Roman"/>
          <w:color w:val="000000"/>
          <w:sz w:val="24"/>
          <w:szCs w:val="24"/>
          <w:lang w:eastAsia="ru-RU"/>
        </w:rPr>
        <w:t>;</w:t>
      </w:r>
    </w:p>
    <w:p w14:paraId="4F1CC727" w14:textId="77777777" w:rsidR="007D4409" w:rsidRPr="004D42EE" w:rsidRDefault="007D4409" w:rsidP="007D4409">
      <w:pPr>
        <w:spacing w:after="0" w:line="253" w:lineRule="atLeast"/>
        <w:ind w:left="1080" w:hanging="360"/>
        <w:jc w:val="both"/>
        <w:rPr>
          <w:rFonts w:eastAsia="Times New Roman"/>
          <w:color w:val="000000"/>
          <w:sz w:val="24"/>
          <w:szCs w:val="24"/>
          <w:lang w:eastAsia="ru-RU"/>
        </w:rPr>
      </w:pPr>
      <w:r w:rsidRPr="004D42EE">
        <w:rPr>
          <w:rFonts w:eastAsia="Times New Roman"/>
          <w:color w:val="000000"/>
          <w:sz w:val="24"/>
          <w:szCs w:val="24"/>
          <w:lang w:eastAsia="ru-RU"/>
        </w:rPr>
        <w:t>д.     календарного плана выполнения работы;</w:t>
      </w:r>
    </w:p>
    <w:p w14:paraId="1E10F0A5" w14:textId="6563C538" w:rsidR="007D4409" w:rsidRPr="004D42EE" w:rsidRDefault="007D4409" w:rsidP="007D4409">
      <w:pPr>
        <w:spacing w:after="0" w:line="253" w:lineRule="atLeast"/>
        <w:ind w:left="1080" w:hanging="360"/>
        <w:jc w:val="both"/>
        <w:rPr>
          <w:rFonts w:eastAsia="Times New Roman"/>
          <w:color w:val="000000"/>
          <w:sz w:val="24"/>
          <w:szCs w:val="24"/>
          <w:lang w:eastAsia="ru-RU"/>
        </w:rPr>
      </w:pPr>
      <w:r w:rsidRPr="004D42EE">
        <w:rPr>
          <w:rFonts w:eastAsia="Times New Roman"/>
          <w:color w:val="000000"/>
          <w:sz w:val="24"/>
          <w:szCs w:val="24"/>
          <w:lang w:eastAsia="ru-RU"/>
        </w:rPr>
        <w:t xml:space="preserve">е.      бюджета расходов </w:t>
      </w:r>
      <w:r w:rsidR="004A0628">
        <w:rPr>
          <w:rFonts w:eastAsia="Times New Roman"/>
          <w:color w:val="000000"/>
          <w:sz w:val="24"/>
          <w:szCs w:val="24"/>
          <w:lang w:eastAsia="ru-RU"/>
        </w:rPr>
        <w:t xml:space="preserve">с разбивкой по каждому виду работ и </w:t>
      </w:r>
      <w:r w:rsidRPr="004D42EE">
        <w:rPr>
          <w:rFonts w:eastAsia="Times New Roman"/>
          <w:color w:val="000000"/>
          <w:sz w:val="24"/>
          <w:szCs w:val="24"/>
          <w:lang w:eastAsia="ru-RU"/>
        </w:rPr>
        <w:t>с отметкой о сумме, или доли необходимого авансирования.</w:t>
      </w:r>
    </w:p>
    <w:p w14:paraId="0AECBCBE" w14:textId="77777777" w:rsidR="007D4409" w:rsidRPr="004D42EE" w:rsidRDefault="007D4409" w:rsidP="007D4409">
      <w:pPr>
        <w:spacing w:after="0" w:line="253" w:lineRule="atLeast"/>
        <w:ind w:left="709" w:hanging="720"/>
        <w:jc w:val="both"/>
        <w:rPr>
          <w:rFonts w:eastAsia="Times New Roman"/>
          <w:color w:val="000000"/>
          <w:sz w:val="24"/>
          <w:szCs w:val="24"/>
          <w:lang w:eastAsia="ru-RU"/>
        </w:rPr>
      </w:pPr>
      <w:r w:rsidRPr="004D42EE">
        <w:rPr>
          <w:rFonts w:eastAsia="Times New Roman"/>
          <w:color w:val="000000"/>
          <w:sz w:val="24"/>
          <w:szCs w:val="24"/>
          <w:lang w:eastAsia="ru-RU"/>
        </w:rPr>
        <w:t> </w:t>
      </w:r>
    </w:p>
    <w:p w14:paraId="37116D7C" w14:textId="77777777"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b/>
          <w:bCs/>
          <w:color w:val="000000"/>
          <w:sz w:val="24"/>
          <w:szCs w:val="24"/>
          <w:lang w:eastAsia="ru-RU"/>
        </w:rPr>
        <w:t>4.               Затраты на участие в конкурсе</w:t>
      </w:r>
    </w:p>
    <w:p w14:paraId="32A20B2F"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4.1.           Участник </w:t>
      </w:r>
      <w:r w:rsidRPr="004D42EE">
        <w:rPr>
          <w:rFonts w:eastAsia="Times New Roman"/>
          <w:color w:val="000000"/>
          <w:sz w:val="24"/>
          <w:szCs w:val="24"/>
          <w:lang w:val="ky-KG" w:eastAsia="ru-RU"/>
        </w:rPr>
        <w:t>несет</w:t>
      </w:r>
      <w:r w:rsidRPr="004D42EE">
        <w:rPr>
          <w:rFonts w:eastAsia="Times New Roman"/>
          <w:color w:val="000000"/>
          <w:sz w:val="24"/>
          <w:szCs w:val="24"/>
          <w:lang w:eastAsia="ru-RU"/>
        </w:rPr>
        <w:t> все затраты, связанные с подготовкой и подачей своего коммерческого предложения, а также с участием в конкурсе.</w:t>
      </w:r>
    </w:p>
    <w:p w14:paraId="0D93DB73" w14:textId="77777777" w:rsidR="007D4409" w:rsidRPr="004D42EE" w:rsidRDefault="007D4409" w:rsidP="007D4409">
      <w:pPr>
        <w:spacing w:after="0" w:line="253" w:lineRule="atLeast"/>
        <w:ind w:left="709" w:hanging="720"/>
        <w:jc w:val="both"/>
        <w:rPr>
          <w:rFonts w:eastAsia="Times New Roman"/>
          <w:color w:val="000000"/>
          <w:sz w:val="24"/>
          <w:szCs w:val="24"/>
          <w:lang w:eastAsia="ru-RU"/>
        </w:rPr>
      </w:pPr>
      <w:r w:rsidRPr="004D42EE">
        <w:rPr>
          <w:rFonts w:eastAsia="Times New Roman"/>
          <w:color w:val="000000"/>
          <w:sz w:val="24"/>
          <w:szCs w:val="24"/>
          <w:lang w:eastAsia="ru-RU"/>
        </w:rPr>
        <w:t> </w:t>
      </w:r>
    </w:p>
    <w:p w14:paraId="7C56884A" w14:textId="77777777"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b/>
          <w:bCs/>
          <w:color w:val="000000"/>
          <w:sz w:val="24"/>
          <w:szCs w:val="24"/>
          <w:lang w:eastAsia="ru-RU"/>
        </w:rPr>
        <w:t>5.               Содержание документов Коммерческого предложения Участника</w:t>
      </w:r>
    </w:p>
    <w:p w14:paraId="1EB783F5" w14:textId="7A28FC25"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5.1.           Участник должен подготовить оригинал коммерческого предложения в отдельном запечатанном конверте, или эл. версию в формате PDF направить по электронной почте по адресу: </w:t>
      </w:r>
      <w:hyperlink r:id="rId4" w:history="1">
        <w:r w:rsidR="00316995" w:rsidRPr="00285ED9">
          <w:rPr>
            <w:rStyle w:val="a3"/>
            <w:rFonts w:eastAsia="Times New Roman"/>
            <w:b/>
            <w:bCs/>
            <w:sz w:val="24"/>
            <w:szCs w:val="24"/>
            <w:lang w:eastAsia="ru-RU"/>
          </w:rPr>
          <w:t>office@rkdf.org</w:t>
        </w:r>
      </w:hyperlink>
      <w:r w:rsidR="00316995">
        <w:rPr>
          <w:rFonts w:eastAsia="Times New Roman"/>
          <w:b/>
          <w:bCs/>
          <w:color w:val="000000"/>
          <w:sz w:val="24"/>
          <w:szCs w:val="24"/>
          <w:lang w:eastAsia="ru-RU"/>
        </w:rPr>
        <w:t xml:space="preserve"> защищенным паролем.</w:t>
      </w:r>
    </w:p>
    <w:p w14:paraId="014E1843"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5.2.           Все страницы оригинала Коммерческого предложения должны быть отпечатаны, подписаны лицом (лицами), имеющим(и) полномочия выступать от имени Участника и заверены его печатью.</w:t>
      </w:r>
    </w:p>
    <w:p w14:paraId="2C05760B"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5.3.           В коммерческом предложении не должно быть никаких исправлений, добавлений между строчками, подтирок или приписок.</w:t>
      </w:r>
    </w:p>
    <w:p w14:paraId="688E4435"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5.4.           Участник может изменить, заменить или отозвать свое Коммерческое предложение после его подачи при условии, что Заказчик получит письменное уведомление об изменении, замене или отзыве предложения до истечения установленного срока представления коммерческих предложений.</w:t>
      </w:r>
    </w:p>
    <w:p w14:paraId="34DBA425"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5.5.           Все коммерческие предложения и изменения к ним, полученные после часа окончания последнего рабочего дня приема, будут отклонены и возвращены Участникам в нераспечатанном виде.</w:t>
      </w:r>
    </w:p>
    <w:p w14:paraId="6934FD66"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5.6.           После истечения срока подачи коммерческих предложений внесение в них изменений не допускается.</w:t>
      </w:r>
    </w:p>
    <w:p w14:paraId="30EA29B7"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5.7.           Неполное представление запрашиваемой информации или же подача коммерческого предложения, не отвечающего всем требованиям, изложенным в настоящей Инструкции, может привести к отказу от предложения Заказчиком.</w:t>
      </w:r>
    </w:p>
    <w:p w14:paraId="224F2E65"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5.8.           Коммерческое предложение должно быть направлено</w:t>
      </w:r>
    </w:p>
    <w:p w14:paraId="52B39528" w14:textId="40CD9B9F"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lastRenderedPageBreak/>
        <w:t>- по адресу: Кыргызская Республика, 720040, г. Бишкек, бул. Эркиндик, 21, «Российско-Кыргызский Фонд развития», с пометкой «Тендерные документы. Наименование </w:t>
      </w:r>
      <w:r w:rsidRPr="004D42EE">
        <w:rPr>
          <w:rFonts w:eastAsia="Times New Roman"/>
          <w:color w:val="000000"/>
          <w:sz w:val="24"/>
          <w:szCs w:val="24"/>
          <w:lang w:val="ky-KG" w:eastAsia="ru-RU"/>
        </w:rPr>
        <w:t xml:space="preserve">работы: </w:t>
      </w:r>
      <w:r w:rsidR="00AE4A66">
        <w:rPr>
          <w:rFonts w:eastAsia="Times New Roman"/>
          <w:sz w:val="24"/>
          <w:szCs w:val="24"/>
        </w:rPr>
        <w:t>У</w:t>
      </w:r>
      <w:r w:rsidR="00316995" w:rsidRPr="00B672AA">
        <w:rPr>
          <w:rFonts w:eastAsia="Times New Roman"/>
          <w:sz w:val="24"/>
          <w:szCs w:val="24"/>
        </w:rPr>
        <w:t>слуг</w:t>
      </w:r>
      <w:r w:rsidR="00AE4A66">
        <w:rPr>
          <w:rFonts w:eastAsia="Times New Roman"/>
          <w:sz w:val="24"/>
          <w:szCs w:val="24"/>
        </w:rPr>
        <w:t>и</w:t>
      </w:r>
      <w:r w:rsidR="00316995" w:rsidRPr="00B672AA">
        <w:rPr>
          <w:rFonts w:eastAsia="Times New Roman"/>
          <w:sz w:val="24"/>
          <w:szCs w:val="24"/>
        </w:rPr>
        <w:t xml:space="preserve"> по исследованию сектора </w:t>
      </w:r>
      <w:r w:rsidR="00481E5F" w:rsidRPr="00303DE1">
        <w:rPr>
          <w:rFonts w:eastAsia="Times New Roman"/>
          <w:sz w:val="24"/>
          <w:szCs w:val="24"/>
        </w:rPr>
        <w:t xml:space="preserve">малого машиностроения </w:t>
      </w:r>
      <w:r w:rsidR="00316995" w:rsidRPr="00B672AA">
        <w:rPr>
          <w:rFonts w:eastAsia="Times New Roman"/>
          <w:sz w:val="24"/>
          <w:szCs w:val="24"/>
        </w:rPr>
        <w:t>в Кыргызской Республике</w:t>
      </w:r>
      <w:r w:rsidR="00AE4A66">
        <w:rPr>
          <w:rFonts w:eastAsia="Times New Roman"/>
          <w:sz w:val="24"/>
          <w:szCs w:val="24"/>
        </w:rPr>
        <w:t>.</w:t>
      </w:r>
    </w:p>
    <w:p w14:paraId="4E6E0FC6" w14:textId="2D64A0E2"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 по электронной почте </w:t>
      </w:r>
      <w:r w:rsidRPr="004D42EE">
        <w:rPr>
          <w:rFonts w:eastAsia="Times New Roman"/>
          <w:b/>
          <w:bCs/>
          <w:color w:val="000000"/>
          <w:sz w:val="24"/>
          <w:szCs w:val="24"/>
          <w:lang w:eastAsia="ru-RU"/>
        </w:rPr>
        <w:t>office@rkdf.org</w:t>
      </w:r>
      <w:r w:rsidRPr="004D42EE">
        <w:rPr>
          <w:rFonts w:eastAsia="Times New Roman"/>
          <w:color w:val="000000"/>
          <w:sz w:val="24"/>
          <w:szCs w:val="24"/>
          <w:lang w:eastAsia="ru-RU"/>
        </w:rPr>
        <w:t>, с темой письма «Тендерные документы. Наименование </w:t>
      </w:r>
      <w:r w:rsidRPr="004D42EE">
        <w:rPr>
          <w:rFonts w:eastAsia="Times New Roman"/>
          <w:color w:val="000000"/>
          <w:sz w:val="24"/>
          <w:szCs w:val="24"/>
          <w:lang w:val="ky-KG" w:eastAsia="ru-RU"/>
        </w:rPr>
        <w:t xml:space="preserve">работы: </w:t>
      </w:r>
      <w:r w:rsidR="00481E5F">
        <w:rPr>
          <w:rFonts w:eastAsia="Times New Roman"/>
          <w:sz w:val="24"/>
          <w:szCs w:val="24"/>
        </w:rPr>
        <w:t>У</w:t>
      </w:r>
      <w:r w:rsidR="00481E5F" w:rsidRPr="00303DE1">
        <w:rPr>
          <w:rFonts w:eastAsia="Times New Roman"/>
          <w:sz w:val="24"/>
          <w:szCs w:val="24"/>
        </w:rPr>
        <w:t>слуг</w:t>
      </w:r>
      <w:r w:rsidR="00481E5F">
        <w:rPr>
          <w:rFonts w:eastAsia="Times New Roman"/>
          <w:sz w:val="24"/>
          <w:szCs w:val="24"/>
        </w:rPr>
        <w:t>и</w:t>
      </w:r>
      <w:r w:rsidR="00481E5F" w:rsidRPr="00303DE1">
        <w:rPr>
          <w:rFonts w:eastAsia="Times New Roman"/>
          <w:sz w:val="24"/>
          <w:szCs w:val="24"/>
        </w:rPr>
        <w:t xml:space="preserve"> по исследованию сектора малого машиностроения в Кыргызской Республике</w:t>
      </w:r>
      <w:r w:rsidR="00AE4A66">
        <w:rPr>
          <w:rFonts w:eastAsia="Times New Roman"/>
          <w:sz w:val="24"/>
          <w:szCs w:val="24"/>
        </w:rPr>
        <w:t>.</w:t>
      </w:r>
    </w:p>
    <w:p w14:paraId="6F5FFC83" w14:textId="77777777" w:rsidR="007D4409" w:rsidRPr="004D42EE" w:rsidRDefault="007D4409" w:rsidP="007D4409">
      <w:pPr>
        <w:spacing w:after="0" w:line="253" w:lineRule="atLeast"/>
        <w:ind w:left="709" w:hanging="720"/>
        <w:jc w:val="both"/>
        <w:rPr>
          <w:rFonts w:eastAsia="Times New Roman"/>
          <w:color w:val="000000"/>
          <w:sz w:val="24"/>
          <w:szCs w:val="24"/>
          <w:lang w:eastAsia="ru-RU"/>
        </w:rPr>
      </w:pPr>
      <w:r w:rsidRPr="004D42EE">
        <w:rPr>
          <w:rFonts w:eastAsia="Times New Roman"/>
          <w:color w:val="000000"/>
          <w:sz w:val="24"/>
          <w:szCs w:val="24"/>
          <w:lang w:eastAsia="ru-RU"/>
        </w:rPr>
        <w:t> </w:t>
      </w:r>
    </w:p>
    <w:p w14:paraId="506728C5" w14:textId="77777777"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b/>
          <w:bCs/>
          <w:color w:val="000000"/>
          <w:sz w:val="24"/>
          <w:szCs w:val="24"/>
          <w:lang w:eastAsia="ru-RU"/>
        </w:rPr>
        <w:t>6.               Право Заказчика принять </w:t>
      </w:r>
      <w:r w:rsidRPr="004D42EE">
        <w:rPr>
          <w:rFonts w:eastAsia="Times New Roman"/>
          <w:b/>
          <w:bCs/>
          <w:color w:val="000000"/>
          <w:sz w:val="24"/>
          <w:szCs w:val="24"/>
          <w:lang w:val="ky-KG" w:eastAsia="ru-RU"/>
        </w:rPr>
        <w:t>либо отклонить </w:t>
      </w:r>
      <w:r w:rsidRPr="004D42EE">
        <w:rPr>
          <w:rFonts w:eastAsia="Times New Roman"/>
          <w:b/>
          <w:bCs/>
          <w:color w:val="000000"/>
          <w:sz w:val="24"/>
          <w:szCs w:val="24"/>
          <w:lang w:eastAsia="ru-RU"/>
        </w:rPr>
        <w:t>любое Коммерческое предложение</w:t>
      </w:r>
    </w:p>
    <w:p w14:paraId="2093FF16"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6.1.           Заказчик оставляет за собой право принять или отклонить любое Коммерческое предложение, а также отклонить все Коммерческие предложения и аннулировать процесс Конкурса в любой момент до определения победителя, не неся при этом никаких обязательств перед Участниками и не будучи обязанным, информировать Участника или Участников о причинах таких действий.</w:t>
      </w:r>
    </w:p>
    <w:p w14:paraId="68ADA995"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6.2.           Заказчик оставляет за собой право выбрать любого Участника победителем конкурса не будучи обязанным, информировать Участника или Участников о процедурах отбора. При этом если победитель конкурса по каким-то причинам отказался от оказания услуг, Заказчик вправе определить победителем иного Участника.</w:t>
      </w:r>
    </w:p>
    <w:p w14:paraId="694FBAFA"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6.3.           Участники конкурса будут уведомлены о результатах конкурса после принятия Заказчиком решение.</w:t>
      </w:r>
    </w:p>
    <w:p w14:paraId="32C500B5"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 </w:t>
      </w:r>
    </w:p>
    <w:p w14:paraId="4AB8EB35" w14:textId="283FFB8B"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b/>
          <w:bCs/>
          <w:color w:val="000000"/>
          <w:sz w:val="24"/>
          <w:szCs w:val="24"/>
          <w:lang w:eastAsia="ru-RU"/>
        </w:rPr>
        <w:t>Окончательный срок подачи тендерных предложений</w:t>
      </w:r>
      <w:r w:rsidRPr="004D42EE">
        <w:rPr>
          <w:rFonts w:eastAsia="Times New Roman"/>
          <w:b/>
          <w:bCs/>
          <w:color w:val="000000"/>
          <w:sz w:val="24"/>
          <w:szCs w:val="24"/>
          <w:lang w:eastAsia="ru-RU"/>
        </w:rPr>
        <w:br/>
        <w:t>до 1</w:t>
      </w:r>
      <w:r w:rsidR="00756638">
        <w:rPr>
          <w:rFonts w:eastAsia="Times New Roman"/>
          <w:b/>
          <w:bCs/>
          <w:color w:val="000000"/>
          <w:sz w:val="24"/>
          <w:szCs w:val="24"/>
          <w:lang w:val="ky-KG" w:eastAsia="ru-RU"/>
        </w:rPr>
        <w:t>5</w:t>
      </w:r>
      <w:r w:rsidRPr="004D42EE">
        <w:rPr>
          <w:rFonts w:eastAsia="Times New Roman"/>
          <w:b/>
          <w:bCs/>
          <w:color w:val="000000"/>
          <w:sz w:val="24"/>
          <w:szCs w:val="24"/>
          <w:lang w:eastAsia="ru-RU"/>
        </w:rPr>
        <w:t> ч. 00 мин. «</w:t>
      </w:r>
      <w:r w:rsidR="00E07221">
        <w:rPr>
          <w:rFonts w:eastAsia="Times New Roman"/>
          <w:b/>
          <w:bCs/>
          <w:color w:val="000000"/>
          <w:sz w:val="24"/>
          <w:szCs w:val="24"/>
          <w:lang w:eastAsia="ru-RU"/>
        </w:rPr>
        <w:t>23</w:t>
      </w:r>
      <w:r w:rsidRPr="004D42EE">
        <w:rPr>
          <w:rFonts w:eastAsia="Times New Roman"/>
          <w:b/>
          <w:bCs/>
          <w:color w:val="000000"/>
          <w:sz w:val="24"/>
          <w:szCs w:val="24"/>
          <w:lang w:eastAsia="ru-RU"/>
        </w:rPr>
        <w:t xml:space="preserve">» </w:t>
      </w:r>
      <w:r w:rsidR="00756638">
        <w:rPr>
          <w:rFonts w:eastAsia="Times New Roman"/>
          <w:b/>
          <w:bCs/>
          <w:color w:val="000000"/>
          <w:sz w:val="24"/>
          <w:szCs w:val="24"/>
          <w:lang w:eastAsia="ru-RU"/>
        </w:rPr>
        <w:t>августа</w:t>
      </w:r>
      <w:r w:rsidRPr="004D42EE">
        <w:rPr>
          <w:rFonts w:eastAsia="Times New Roman"/>
          <w:b/>
          <w:bCs/>
          <w:color w:val="000000"/>
          <w:sz w:val="24"/>
          <w:szCs w:val="24"/>
          <w:lang w:eastAsia="ru-RU"/>
        </w:rPr>
        <w:t xml:space="preserve"> 20</w:t>
      </w:r>
      <w:r>
        <w:rPr>
          <w:rFonts w:eastAsia="Times New Roman"/>
          <w:b/>
          <w:bCs/>
          <w:color w:val="000000"/>
          <w:sz w:val="24"/>
          <w:szCs w:val="24"/>
          <w:lang w:eastAsia="ru-RU"/>
        </w:rPr>
        <w:t xml:space="preserve">24 </w:t>
      </w:r>
      <w:r w:rsidRPr="004D42EE">
        <w:rPr>
          <w:rFonts w:eastAsia="Times New Roman"/>
          <w:b/>
          <w:bCs/>
          <w:color w:val="000000"/>
          <w:sz w:val="24"/>
          <w:szCs w:val="24"/>
          <w:lang w:eastAsia="ru-RU"/>
        </w:rPr>
        <w:t>г.</w:t>
      </w:r>
    </w:p>
    <w:p w14:paraId="332426B9" w14:textId="77777777"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color w:val="000000"/>
          <w:sz w:val="24"/>
          <w:szCs w:val="24"/>
          <w:lang w:eastAsia="ru-RU"/>
        </w:rPr>
        <w:t>Неправильно оформленные либо поданные позже указанного срока предложения рассматриваться не будут.</w:t>
      </w:r>
    </w:p>
    <w:p w14:paraId="0CEE5237" w14:textId="20373D48"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color w:val="000000"/>
          <w:sz w:val="24"/>
          <w:szCs w:val="24"/>
          <w:lang w:eastAsia="ru-RU"/>
        </w:rPr>
        <w:t>За дополнительной информацией можно обращаться с 9:00 до 12:30 и с 13:30 до 18:00,</w:t>
      </w:r>
      <w:r w:rsidRPr="004D42EE">
        <w:rPr>
          <w:rFonts w:eastAsia="Times New Roman"/>
          <w:color w:val="000000"/>
          <w:sz w:val="24"/>
          <w:szCs w:val="24"/>
          <w:lang w:eastAsia="ru-RU"/>
        </w:rPr>
        <w:br/>
        <w:t xml:space="preserve"> по телефонам: +996-312-303750/51/52 (дополнительный номер </w:t>
      </w:r>
      <w:r>
        <w:rPr>
          <w:rFonts w:eastAsia="Times New Roman"/>
          <w:color w:val="000000"/>
          <w:sz w:val="24"/>
          <w:szCs w:val="24"/>
          <w:lang w:eastAsia="ru-RU"/>
        </w:rPr>
        <w:t>115</w:t>
      </w:r>
      <w:r w:rsidRPr="004D42EE">
        <w:rPr>
          <w:rFonts w:eastAsia="Times New Roman"/>
          <w:color w:val="000000"/>
          <w:sz w:val="24"/>
          <w:szCs w:val="24"/>
          <w:lang w:eastAsia="ru-RU"/>
        </w:rPr>
        <w:t>), не позднее, чем за 2 рабочих дня до истечения срока подачи коммерческих предложений на участие в конкурсе.</w:t>
      </w:r>
    </w:p>
    <w:p w14:paraId="15BD167B" w14:textId="77777777" w:rsidR="00C24D39" w:rsidRDefault="00C24D39"/>
    <w:sectPr w:rsidR="00C24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09"/>
    <w:rsid w:val="00005911"/>
    <w:rsid w:val="002D2115"/>
    <w:rsid w:val="00316995"/>
    <w:rsid w:val="00481E5F"/>
    <w:rsid w:val="004A0628"/>
    <w:rsid w:val="004E2BF5"/>
    <w:rsid w:val="005171AE"/>
    <w:rsid w:val="00756638"/>
    <w:rsid w:val="007D4409"/>
    <w:rsid w:val="008A4A75"/>
    <w:rsid w:val="00AE4A66"/>
    <w:rsid w:val="00BE1B59"/>
    <w:rsid w:val="00C24D39"/>
    <w:rsid w:val="00C40AB2"/>
    <w:rsid w:val="00E07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F996"/>
  <w15:chartTrackingRefBased/>
  <w15:docId w15:val="{E1A84B2A-ADE7-4F52-AC71-472EF15A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409"/>
    <w:rPr>
      <w:rFonts w:ascii="Times New Roman" w:hAnsi="Times New Roman" w:cs="Times New Roman"/>
      <w:kern w:val="0"/>
      <w:sz w:val="26"/>
      <w:szCs w:val="2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6995"/>
    <w:rPr>
      <w:color w:val="0563C1" w:themeColor="hyperlink"/>
      <w:u w:val="single"/>
    </w:rPr>
  </w:style>
  <w:style w:type="character" w:styleId="a4">
    <w:name w:val="Unresolved Mention"/>
    <w:basedOn w:val="a0"/>
    <w:uiPriority w:val="99"/>
    <w:semiHidden/>
    <w:unhideWhenUsed/>
    <w:rsid w:val="00316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rkdf.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680</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Akzhigit uulu</dc:creator>
  <cp:keywords/>
  <dc:description/>
  <cp:lastModifiedBy>Melis Akzhigit uulu</cp:lastModifiedBy>
  <cp:revision>5</cp:revision>
  <dcterms:created xsi:type="dcterms:W3CDTF">2024-07-26T04:13:00Z</dcterms:created>
  <dcterms:modified xsi:type="dcterms:W3CDTF">2024-08-02T12:07:00Z</dcterms:modified>
</cp:coreProperties>
</file>